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49" w:rsidRDefault="00A13804" w:rsidP="00DE3F4E">
      <w:pPr>
        <w:spacing w:after="200" w:line="240" w:lineRule="auto"/>
        <w:jc w:val="center"/>
        <w:rPr>
          <w:rFonts w:ascii="Calibri" w:eastAsia="Times New Roman" w:hAnsi="Calibri" w:cs="Calibri"/>
          <w:b/>
          <w:bCs/>
          <w:i/>
          <w:iCs/>
          <w:color w:val="000000"/>
          <w:sz w:val="48"/>
          <w:szCs w:val="48"/>
          <w:lang w:eastAsia="fr-FR"/>
        </w:rPr>
      </w:pPr>
      <w:r>
        <w:rPr>
          <w:rFonts w:ascii="Calibri" w:eastAsia="Times New Roman" w:hAnsi="Calibri" w:cs="Calibri"/>
          <w:b/>
          <w:bCs/>
          <w:i/>
          <w:iCs/>
          <w:color w:val="000000"/>
          <w:sz w:val="48"/>
          <w:szCs w:val="48"/>
          <w:lang w:eastAsia="fr-FR"/>
        </w:rPr>
        <w:t>*</w:t>
      </w:r>
      <w:r w:rsidR="00E6553C">
        <w:rPr>
          <w:rFonts w:ascii="Calibri" w:eastAsia="Times New Roman" w:hAnsi="Calibri" w:cs="Calibri"/>
          <w:b/>
          <w:bCs/>
          <w:i/>
          <w:iCs/>
          <w:noProof/>
          <w:color w:val="000000"/>
          <w:sz w:val="48"/>
          <w:szCs w:val="48"/>
          <w:lang w:eastAsia="fr-FR"/>
        </w:rPr>
        <w:drawing>
          <wp:inline distT="0" distB="0" distL="0" distR="0">
            <wp:extent cx="2590800" cy="1648171"/>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flogofondtransparent.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98029" cy="1652770"/>
                    </a:xfrm>
                    <a:prstGeom prst="rect">
                      <a:avLst/>
                    </a:prstGeom>
                  </pic:spPr>
                </pic:pic>
              </a:graphicData>
            </a:graphic>
          </wp:inline>
        </w:drawing>
      </w:r>
    </w:p>
    <w:p w:rsidR="00036949" w:rsidRDefault="00036949" w:rsidP="00DE3F4E">
      <w:pPr>
        <w:spacing w:after="200" w:line="240" w:lineRule="auto"/>
        <w:jc w:val="center"/>
        <w:rPr>
          <w:rFonts w:ascii="Calibri" w:eastAsia="Times New Roman" w:hAnsi="Calibri" w:cs="Calibri"/>
          <w:b/>
          <w:bCs/>
          <w:i/>
          <w:iCs/>
          <w:color w:val="000000"/>
          <w:sz w:val="48"/>
          <w:szCs w:val="48"/>
          <w:lang w:eastAsia="fr-FR"/>
        </w:rPr>
      </w:pPr>
    </w:p>
    <w:p w:rsidR="00036949" w:rsidRDefault="00036949" w:rsidP="00DE3F4E">
      <w:pPr>
        <w:spacing w:after="200" w:line="240" w:lineRule="auto"/>
        <w:jc w:val="center"/>
        <w:rPr>
          <w:rFonts w:ascii="Calibri" w:eastAsia="Times New Roman" w:hAnsi="Calibri" w:cs="Calibri"/>
          <w:b/>
          <w:bCs/>
          <w:i/>
          <w:iCs/>
          <w:color w:val="000000"/>
          <w:sz w:val="48"/>
          <w:szCs w:val="48"/>
          <w:lang w:eastAsia="fr-FR"/>
        </w:rPr>
      </w:pPr>
    </w:p>
    <w:p w:rsidR="00DE3F4E" w:rsidRPr="00D72DE9" w:rsidRDefault="00DE3F4E" w:rsidP="00DE3F4E">
      <w:pPr>
        <w:spacing w:after="20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i/>
          <w:iCs/>
          <w:color w:val="000000"/>
          <w:sz w:val="48"/>
          <w:szCs w:val="48"/>
          <w:lang w:eastAsia="fr-FR"/>
        </w:rPr>
        <w:t>Document d’accompagnement des missions</w:t>
      </w:r>
    </w:p>
    <w:p w:rsidR="00DE3F4E" w:rsidRPr="00D72DE9" w:rsidRDefault="00DE3F4E" w:rsidP="00DE3F4E">
      <w:pPr>
        <w:spacing w:after="20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i/>
          <w:iCs/>
          <w:color w:val="000000"/>
          <w:sz w:val="32"/>
          <w:szCs w:val="32"/>
          <w:lang w:eastAsia="fr-FR"/>
        </w:rPr>
        <w:t>Prépa</w:t>
      </w:r>
      <w:r>
        <w:rPr>
          <w:rFonts w:ascii="Calibri" w:eastAsia="Times New Roman" w:hAnsi="Calibri" w:cs="Calibri"/>
          <w:b/>
          <w:bCs/>
          <w:i/>
          <w:iCs/>
          <w:color w:val="000000"/>
          <w:sz w:val="32"/>
          <w:szCs w:val="32"/>
          <w:lang w:eastAsia="fr-FR"/>
        </w:rPr>
        <w:t>ration, suivi, évaluation</w:t>
      </w:r>
    </w:p>
    <w:p w:rsidR="00DE3F4E" w:rsidRDefault="00DE3F4E" w:rsidP="00DE3F4E">
      <w:pPr>
        <w:spacing w:after="240" w:line="240" w:lineRule="auto"/>
        <w:rPr>
          <w:rFonts w:ascii="Times New Roman" w:eastAsia="Times New Roman" w:hAnsi="Times New Roman" w:cs="Times New Roman"/>
          <w:sz w:val="24"/>
          <w:szCs w:val="24"/>
          <w:lang w:eastAsia="fr-FR"/>
        </w:rPr>
      </w:pPr>
    </w:p>
    <w:p w:rsidR="00DE3F4E" w:rsidRPr="00D72DE9" w:rsidRDefault="00DE3F4E" w:rsidP="00DE3F4E">
      <w:pPr>
        <w:spacing w:after="240" w:line="240" w:lineRule="auto"/>
        <w:rPr>
          <w:rFonts w:ascii="Times New Roman" w:eastAsia="Times New Roman" w:hAnsi="Times New Roman" w:cs="Times New Roman"/>
          <w:sz w:val="24"/>
          <w:szCs w:val="24"/>
          <w:lang w:eastAsia="fr-FR"/>
        </w:rPr>
      </w:pPr>
    </w:p>
    <w:p w:rsidR="00DE3F4E" w:rsidRPr="00B703AD" w:rsidRDefault="00DE3F4E" w:rsidP="00DE3F4E">
      <w:pPr>
        <w:spacing w:after="0" w:line="240" w:lineRule="auto"/>
        <w:ind w:left="2136" w:firstLine="696"/>
        <w:contextualSpacing/>
        <w:rPr>
          <w:rFonts w:ascii="Calibri" w:eastAsia="Times New Roman" w:hAnsi="Calibri" w:cs="Calibri"/>
          <w:b/>
          <w:bCs/>
          <w:i/>
          <w:iCs/>
          <w:color w:val="000000"/>
          <w:sz w:val="28"/>
          <w:szCs w:val="28"/>
          <w:lang w:eastAsia="fr-FR"/>
        </w:rPr>
      </w:pPr>
      <w:r w:rsidRPr="00D72DE9">
        <w:rPr>
          <w:rFonts w:ascii="Calibri" w:eastAsia="Times New Roman" w:hAnsi="Calibri" w:cs="Calibri"/>
          <w:b/>
          <w:bCs/>
          <w:i/>
          <w:iCs/>
          <w:color w:val="000000"/>
          <w:sz w:val="28"/>
          <w:szCs w:val="28"/>
          <w:lang w:eastAsia="fr-FR"/>
        </w:rPr>
        <w:t>1 : description de la mission</w:t>
      </w:r>
    </w:p>
    <w:p w:rsidR="00DE3F4E" w:rsidRPr="00D72DE9" w:rsidRDefault="00DE3F4E" w:rsidP="00DE3F4E">
      <w:pPr>
        <w:spacing w:after="200" w:line="240" w:lineRule="auto"/>
        <w:ind w:left="2136" w:firstLine="696"/>
        <w:contextualSpacing/>
        <w:rPr>
          <w:rFonts w:ascii="Times New Roman" w:eastAsia="Times New Roman" w:hAnsi="Times New Roman" w:cs="Times New Roman"/>
          <w:sz w:val="24"/>
          <w:szCs w:val="24"/>
          <w:lang w:eastAsia="fr-FR"/>
        </w:rPr>
      </w:pPr>
      <w:r w:rsidRPr="00D72DE9">
        <w:rPr>
          <w:rFonts w:ascii="Calibri" w:eastAsia="Times New Roman" w:hAnsi="Calibri" w:cs="Calibri"/>
          <w:b/>
          <w:bCs/>
          <w:i/>
          <w:iCs/>
          <w:color w:val="000000"/>
          <w:sz w:val="28"/>
          <w:szCs w:val="28"/>
          <w:lang w:eastAsia="fr-FR"/>
        </w:rPr>
        <w:t>2 : activités menées pendant la mission</w:t>
      </w:r>
    </w:p>
    <w:p w:rsidR="00DE3F4E" w:rsidRPr="00D72DE9" w:rsidRDefault="00DE3F4E" w:rsidP="00DE3F4E">
      <w:pPr>
        <w:spacing w:after="200" w:line="240" w:lineRule="auto"/>
        <w:ind w:left="2124" w:firstLine="708"/>
        <w:contextualSpacing/>
        <w:rPr>
          <w:rFonts w:ascii="Times New Roman" w:eastAsia="Times New Roman" w:hAnsi="Times New Roman" w:cs="Times New Roman"/>
          <w:sz w:val="24"/>
          <w:szCs w:val="24"/>
          <w:lang w:eastAsia="fr-FR"/>
        </w:rPr>
      </w:pPr>
      <w:r w:rsidRPr="00D72DE9">
        <w:rPr>
          <w:rFonts w:ascii="Calibri" w:eastAsia="Times New Roman" w:hAnsi="Calibri" w:cs="Calibri"/>
          <w:b/>
          <w:bCs/>
          <w:i/>
          <w:iCs/>
          <w:color w:val="000000"/>
          <w:sz w:val="28"/>
          <w:szCs w:val="28"/>
          <w:lang w:eastAsia="fr-FR"/>
        </w:rPr>
        <w:t>3 : évaluation</w:t>
      </w:r>
    </w:p>
    <w:p w:rsidR="00DE3F4E" w:rsidRPr="00D72DE9" w:rsidRDefault="00DE3F4E" w:rsidP="00DE3F4E">
      <w:pPr>
        <w:spacing w:after="200" w:line="240" w:lineRule="auto"/>
        <w:ind w:left="2124" w:firstLine="708"/>
        <w:contextualSpacing/>
        <w:rPr>
          <w:rFonts w:ascii="Times New Roman" w:eastAsia="Times New Roman" w:hAnsi="Times New Roman" w:cs="Times New Roman"/>
          <w:sz w:val="24"/>
          <w:szCs w:val="24"/>
          <w:lang w:eastAsia="fr-FR"/>
        </w:rPr>
      </w:pPr>
      <w:r w:rsidRPr="00D72DE9">
        <w:rPr>
          <w:rFonts w:ascii="Calibri" w:eastAsia="Times New Roman" w:hAnsi="Calibri" w:cs="Calibri"/>
          <w:b/>
          <w:bCs/>
          <w:i/>
          <w:iCs/>
          <w:color w:val="000000"/>
          <w:sz w:val="28"/>
          <w:szCs w:val="28"/>
          <w:lang w:eastAsia="fr-FR"/>
        </w:rPr>
        <w:t>4 : analyse synthétique</w:t>
      </w:r>
    </w:p>
    <w:p w:rsidR="00DE3F4E" w:rsidRPr="00D72DE9" w:rsidRDefault="00DE3F4E" w:rsidP="00DE3F4E">
      <w:pPr>
        <w:spacing w:after="200" w:line="240" w:lineRule="auto"/>
        <w:ind w:left="2124" w:firstLine="708"/>
        <w:contextualSpacing/>
        <w:rPr>
          <w:rFonts w:ascii="Times New Roman" w:eastAsia="Times New Roman" w:hAnsi="Times New Roman" w:cs="Times New Roman"/>
          <w:sz w:val="24"/>
          <w:szCs w:val="24"/>
          <w:lang w:eastAsia="fr-FR"/>
        </w:rPr>
      </w:pPr>
      <w:r w:rsidRPr="00D72DE9">
        <w:rPr>
          <w:rFonts w:ascii="Calibri" w:eastAsia="Times New Roman" w:hAnsi="Calibri" w:cs="Calibri"/>
          <w:b/>
          <w:bCs/>
          <w:i/>
          <w:iCs/>
          <w:color w:val="000000"/>
          <w:sz w:val="28"/>
          <w:szCs w:val="28"/>
          <w:lang w:eastAsia="fr-FR"/>
        </w:rPr>
        <w:t>5 : capitalisation</w:t>
      </w:r>
    </w:p>
    <w:p w:rsidR="00DE3F4E" w:rsidRPr="00D72DE9" w:rsidRDefault="00DE3F4E" w:rsidP="00DE3F4E">
      <w:pPr>
        <w:spacing w:after="200" w:line="240" w:lineRule="auto"/>
        <w:ind w:left="2124" w:firstLine="708"/>
        <w:contextualSpacing/>
        <w:rPr>
          <w:rFonts w:ascii="Times New Roman" w:eastAsia="Times New Roman" w:hAnsi="Times New Roman" w:cs="Times New Roman"/>
          <w:sz w:val="24"/>
          <w:szCs w:val="24"/>
          <w:lang w:eastAsia="fr-FR"/>
        </w:rPr>
      </w:pPr>
      <w:r w:rsidRPr="00D72DE9">
        <w:rPr>
          <w:rFonts w:ascii="Calibri" w:eastAsia="Times New Roman" w:hAnsi="Calibri" w:cs="Calibri"/>
          <w:b/>
          <w:bCs/>
          <w:i/>
          <w:iCs/>
          <w:color w:val="000000"/>
          <w:sz w:val="28"/>
          <w:szCs w:val="28"/>
          <w:lang w:eastAsia="fr-FR"/>
        </w:rPr>
        <w:t>6 : annexes</w:t>
      </w:r>
    </w:p>
    <w:p w:rsidR="00DE3F4E" w:rsidRDefault="00DE3F4E" w:rsidP="00DE3F4E">
      <w:pPr>
        <w:spacing w:after="240" w:line="240" w:lineRule="auto"/>
        <w:rPr>
          <w:rFonts w:ascii="Times New Roman" w:eastAsia="Times New Roman" w:hAnsi="Times New Roman" w:cs="Times New Roman"/>
          <w:sz w:val="24"/>
          <w:szCs w:val="24"/>
          <w:lang w:eastAsia="fr-FR"/>
        </w:rPr>
      </w:pPr>
    </w:p>
    <w:p w:rsidR="00DE3F4E" w:rsidRPr="00D72DE9" w:rsidRDefault="00DE3F4E" w:rsidP="00DE3F4E">
      <w:pPr>
        <w:spacing w:after="200" w:line="240" w:lineRule="auto"/>
        <w:ind w:left="11328"/>
        <w:rPr>
          <w:rFonts w:ascii="Times New Roman" w:eastAsia="Times New Roman" w:hAnsi="Times New Roman" w:cs="Times New Roman"/>
          <w:sz w:val="24"/>
          <w:szCs w:val="24"/>
          <w:lang w:eastAsia="fr-FR"/>
        </w:rPr>
      </w:pPr>
      <w:proofErr w:type="spellStart"/>
      <w:r w:rsidRPr="00970F88">
        <w:rPr>
          <w:rFonts w:ascii="Calibri" w:eastAsia="Times New Roman" w:hAnsi="Calibri" w:cs="Calibri"/>
          <w:b/>
          <w:bCs/>
          <w:i/>
          <w:iCs/>
          <w:color w:val="000000"/>
          <w:sz w:val="24"/>
          <w:szCs w:val="24"/>
          <w:lang w:eastAsia="fr-FR"/>
        </w:rPr>
        <w:t>F</w:t>
      </w:r>
      <w:r w:rsidRPr="00D72DE9">
        <w:rPr>
          <w:rFonts w:ascii="Calibri" w:eastAsia="Times New Roman" w:hAnsi="Calibri" w:cs="Calibri"/>
          <w:b/>
          <w:bCs/>
          <w:i/>
          <w:iCs/>
          <w:color w:val="000000"/>
          <w:sz w:val="24"/>
          <w:szCs w:val="24"/>
          <w:lang w:eastAsia="fr-FR"/>
        </w:rPr>
        <w:t>é</w:t>
      </w:r>
      <w:proofErr w:type="spellEnd"/>
    </w:p>
    <w:p w:rsidR="00716044" w:rsidRPr="00B20D10" w:rsidRDefault="00DE3F4E" w:rsidP="00716044">
      <w:pPr>
        <w:spacing w:after="200" w:line="240" w:lineRule="auto"/>
        <w:ind w:left="11328"/>
        <w:rPr>
          <w:rFonts w:ascii="Times New Roman" w:eastAsia="Times New Roman" w:hAnsi="Times New Roman" w:cs="Times New Roman"/>
          <w:color w:val="002060"/>
          <w:sz w:val="32"/>
          <w:szCs w:val="32"/>
          <w:lang w:eastAsia="fr-FR"/>
        </w:rPr>
      </w:pPr>
      <w:r>
        <w:rPr>
          <w:rFonts w:ascii="Calibri" w:eastAsia="Times New Roman" w:hAnsi="Calibri" w:cs="Calibri"/>
          <w:b/>
          <w:bCs/>
          <w:color w:val="000000"/>
          <w:sz w:val="40"/>
          <w:szCs w:val="40"/>
          <w:lang w:eastAsia="fr-FR"/>
        </w:rPr>
        <w:br w:type="page"/>
      </w:r>
      <w:r w:rsidR="00716044" w:rsidRPr="00B20D10">
        <w:rPr>
          <w:rFonts w:ascii="Calibri" w:eastAsia="Times New Roman" w:hAnsi="Calibri" w:cs="Calibri"/>
          <w:b/>
          <w:bCs/>
          <w:i/>
          <w:iCs/>
          <w:color w:val="002060"/>
          <w:sz w:val="32"/>
          <w:szCs w:val="32"/>
          <w:lang w:eastAsia="fr-FR"/>
        </w:rPr>
        <w:lastRenderedPageBreak/>
        <w:t>2017</w:t>
      </w:r>
    </w:p>
    <w:p w:rsidR="00716044" w:rsidRPr="00B20D10" w:rsidRDefault="00716044" w:rsidP="00716044">
      <w:pPr>
        <w:pBdr>
          <w:top w:val="single" w:sz="12" w:space="1" w:color="auto"/>
          <w:left w:val="single" w:sz="12" w:space="4" w:color="auto"/>
          <w:bottom w:val="single" w:sz="12" w:space="1" w:color="auto"/>
          <w:right w:val="single" w:sz="12" w:space="4" w:color="auto"/>
        </w:pBdr>
        <w:spacing w:after="240" w:line="240" w:lineRule="auto"/>
        <w:rPr>
          <w:rFonts w:ascii="Times New Roman" w:eastAsia="Times New Roman" w:hAnsi="Times New Roman" w:cs="Times New Roman"/>
          <w:b/>
          <w:color w:val="002060"/>
          <w:sz w:val="32"/>
          <w:szCs w:val="32"/>
          <w:lang w:eastAsia="fr-FR"/>
        </w:rPr>
      </w:pPr>
      <w:r w:rsidRPr="00B20D10">
        <w:rPr>
          <w:rFonts w:ascii="Times New Roman" w:eastAsia="Times New Roman" w:hAnsi="Times New Roman" w:cs="Times New Roman"/>
          <w:b/>
          <w:color w:val="002060"/>
          <w:sz w:val="32"/>
          <w:szCs w:val="32"/>
          <w:lang w:eastAsia="fr-FR"/>
        </w:rPr>
        <w:t>Compte tenu de la spécificité de ce projet (développement local), il nous sera difficile de nous conformer aux différentes rubriques proposées par le DAM sans doute mieux adaptées à des projets plus habituels du GREF.</w:t>
      </w:r>
    </w:p>
    <w:p w:rsidR="00DE3F4E" w:rsidRDefault="00DE3F4E">
      <w:pPr>
        <w:rPr>
          <w:rFonts w:ascii="Calibri" w:eastAsia="Times New Roman" w:hAnsi="Calibri" w:cs="Calibri"/>
          <w:b/>
          <w:bCs/>
          <w:color w:val="000000"/>
          <w:sz w:val="40"/>
          <w:szCs w:val="40"/>
          <w:lang w:eastAsia="fr-FR"/>
        </w:rPr>
      </w:pPr>
    </w:p>
    <w:p w:rsidR="00DE3F4E" w:rsidRDefault="00DE3F4E" w:rsidP="00DE3F4E">
      <w:pPr>
        <w:spacing w:after="200" w:line="240" w:lineRule="auto"/>
        <w:jc w:val="center"/>
        <w:rPr>
          <w:rFonts w:ascii="Calibri" w:eastAsia="Times New Roman" w:hAnsi="Calibri" w:cs="Calibri"/>
          <w:b/>
          <w:bCs/>
          <w:color w:val="000000"/>
          <w:sz w:val="40"/>
          <w:szCs w:val="40"/>
          <w:lang w:eastAsia="fr-FR"/>
        </w:rPr>
        <w:sectPr w:rsidR="00DE3F4E" w:rsidSect="00DE3192">
          <w:pgSz w:w="11906" w:h="16838" w:code="9"/>
          <w:pgMar w:top="1418" w:right="1418" w:bottom="1418" w:left="1418" w:header="227" w:footer="709" w:gutter="0"/>
          <w:cols w:space="708"/>
          <w:vAlign w:val="center"/>
          <w:docGrid w:linePitch="360"/>
        </w:sectPr>
      </w:pPr>
    </w:p>
    <w:p w:rsidR="00DE3F4E" w:rsidRPr="00D72DE9" w:rsidRDefault="00DE3F4E" w:rsidP="00DE3F4E">
      <w:pPr>
        <w:spacing w:after="20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sz w:val="40"/>
          <w:szCs w:val="40"/>
          <w:lang w:eastAsia="fr-FR"/>
        </w:rPr>
        <w:lastRenderedPageBreak/>
        <w:t>1</w:t>
      </w:r>
    </w:p>
    <w:p w:rsidR="00DE3F4E" w:rsidRPr="00D72DE9" w:rsidRDefault="00DE3F4E" w:rsidP="00DE3F4E">
      <w:pPr>
        <w:spacing w:after="20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sz w:val="36"/>
          <w:szCs w:val="36"/>
          <w:lang w:eastAsia="fr-FR"/>
        </w:rPr>
        <w:t>Description de la mission</w:t>
      </w:r>
    </w:p>
    <w:p w:rsidR="00DE3F4E" w:rsidRDefault="00DE3F4E" w:rsidP="00DE3F4E">
      <w:pPr>
        <w:spacing w:after="240" w:line="240" w:lineRule="auto"/>
        <w:jc w:val="center"/>
        <w:rPr>
          <w:rFonts w:eastAsia="Times New Roman" w:cs="Times New Roman"/>
          <w:b/>
          <w:sz w:val="28"/>
          <w:szCs w:val="28"/>
          <w:lang w:eastAsia="fr-FR"/>
        </w:rPr>
      </w:pPr>
      <w:r w:rsidRPr="009A753D">
        <w:rPr>
          <w:rFonts w:eastAsia="Times New Roman" w:cs="Times New Roman"/>
          <w:b/>
          <w:sz w:val="28"/>
          <w:szCs w:val="28"/>
          <w:lang w:eastAsia="fr-FR"/>
        </w:rPr>
        <w:t>Co</w:t>
      </w:r>
      <w:r>
        <w:rPr>
          <w:rFonts w:eastAsia="Times New Roman" w:cs="Times New Roman"/>
          <w:b/>
          <w:sz w:val="28"/>
          <w:szCs w:val="28"/>
          <w:lang w:eastAsia="fr-FR"/>
        </w:rPr>
        <w:t>de catalogue du projet :</w:t>
      </w:r>
      <w:r w:rsidR="00936BCA">
        <w:rPr>
          <w:rFonts w:eastAsia="Times New Roman" w:cs="Times New Roman"/>
          <w:b/>
          <w:sz w:val="28"/>
          <w:szCs w:val="28"/>
          <w:lang w:eastAsia="fr-FR"/>
        </w:rPr>
        <w:t xml:space="preserve"> D 141</w:t>
      </w:r>
    </w:p>
    <w:p w:rsidR="00DE3F4E" w:rsidRDefault="00DE3F4E" w:rsidP="00DE3F4E">
      <w:pPr>
        <w:spacing w:after="240" w:line="240" w:lineRule="auto"/>
        <w:jc w:val="center"/>
        <w:rPr>
          <w:rFonts w:eastAsia="Times New Roman" w:cs="Times New Roman"/>
          <w:b/>
          <w:sz w:val="28"/>
          <w:szCs w:val="28"/>
          <w:lang w:eastAsia="fr-FR"/>
        </w:rPr>
      </w:pPr>
      <w:r>
        <w:rPr>
          <w:rFonts w:eastAsia="Times New Roman" w:cs="Times New Roman"/>
          <w:b/>
          <w:sz w:val="28"/>
          <w:szCs w:val="28"/>
          <w:lang w:eastAsia="fr-FR"/>
        </w:rPr>
        <w:t>Pays :</w:t>
      </w:r>
      <w:r w:rsidR="00936BCA">
        <w:rPr>
          <w:rFonts w:eastAsia="Times New Roman" w:cs="Times New Roman"/>
          <w:b/>
          <w:sz w:val="28"/>
          <w:szCs w:val="28"/>
          <w:lang w:eastAsia="fr-FR"/>
        </w:rPr>
        <w:t xml:space="preserve"> SENEGAL</w:t>
      </w:r>
    </w:p>
    <w:p w:rsidR="00DE3F4E" w:rsidRPr="009A753D" w:rsidRDefault="00DE3F4E" w:rsidP="00DE3F4E">
      <w:pPr>
        <w:spacing w:after="240" w:line="240" w:lineRule="auto"/>
        <w:jc w:val="center"/>
        <w:rPr>
          <w:rFonts w:eastAsia="Times New Roman" w:cs="Times New Roman"/>
          <w:b/>
          <w:sz w:val="24"/>
          <w:szCs w:val="24"/>
          <w:lang w:eastAsia="fr-FR"/>
        </w:rPr>
      </w:pPr>
      <w:r>
        <w:rPr>
          <w:rFonts w:eastAsia="Times New Roman" w:cs="Times New Roman"/>
          <w:b/>
          <w:sz w:val="28"/>
          <w:szCs w:val="28"/>
          <w:lang w:eastAsia="fr-FR"/>
        </w:rPr>
        <w:t>Intitulé du projet :</w:t>
      </w:r>
      <w:r w:rsidR="00936BCA">
        <w:rPr>
          <w:rFonts w:eastAsia="Times New Roman" w:cs="Times New Roman"/>
          <w:b/>
          <w:sz w:val="28"/>
          <w:szCs w:val="28"/>
          <w:lang w:eastAsia="fr-FR"/>
        </w:rPr>
        <w:t xml:space="preserve"> Maison commune de l’Education et de l’insertion. Construction, équipement, animation d’une maison commune de l’Education, de la formation et de l’insertion dans le quartier de Bayé à BARGNY </w:t>
      </w:r>
      <w:r w:rsidRPr="009A753D">
        <w:rPr>
          <w:rFonts w:eastAsia="Times New Roman" w:cs="Times New Roman"/>
          <w:b/>
          <w:sz w:val="24"/>
          <w:szCs w:val="24"/>
          <w:lang w:eastAsia="fr-FR"/>
        </w:rPr>
        <w:br/>
      </w:r>
    </w:p>
    <w:tbl>
      <w:tblPr>
        <w:tblpPr w:leftFromText="141" w:rightFromText="141" w:vertAnchor="text" w:horzAnchor="margin" w:tblpY="1193"/>
        <w:tblW w:w="9471" w:type="dxa"/>
        <w:tblCellMar>
          <w:top w:w="15" w:type="dxa"/>
          <w:left w:w="15" w:type="dxa"/>
          <w:bottom w:w="15" w:type="dxa"/>
          <w:right w:w="15" w:type="dxa"/>
        </w:tblCellMar>
        <w:tblLook w:val="04A0"/>
      </w:tblPr>
      <w:tblGrid>
        <w:gridCol w:w="4084"/>
        <w:gridCol w:w="5387"/>
      </w:tblGrid>
      <w:tr w:rsidR="00DE3F4E" w:rsidRPr="00D72DE9" w:rsidTr="00DE3F4E">
        <w:trPr>
          <w:trHeight w:val="974"/>
        </w:trPr>
        <w:tc>
          <w:tcPr>
            <w:tcW w:w="4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3F4E" w:rsidRPr="00D72DE9" w:rsidRDefault="00DE3F4E" w:rsidP="00DE3F4E">
            <w:pPr>
              <w:spacing w:after="0" w:line="240" w:lineRule="auto"/>
              <w:rPr>
                <w:rFonts w:ascii="Times New Roman" w:eastAsia="Times New Roman" w:hAnsi="Times New Roman" w:cs="Times New Roman"/>
                <w:sz w:val="24"/>
                <w:szCs w:val="24"/>
                <w:lang w:eastAsia="fr-FR"/>
              </w:rPr>
            </w:pPr>
            <w:r w:rsidRPr="00D72DE9">
              <w:rPr>
                <w:rFonts w:ascii="Calibri" w:eastAsia="Times New Roman" w:hAnsi="Calibri" w:cs="Calibri"/>
                <w:color w:val="000000"/>
                <w:lang w:eastAsia="fr-FR"/>
              </w:rPr>
              <w:t>Lieu de la mission</w:t>
            </w:r>
            <w:r>
              <w:rPr>
                <w:rFonts w:ascii="Calibri" w:eastAsia="Times New Roman" w:hAnsi="Calibri" w:cs="Calibri"/>
                <w:color w:val="000000"/>
                <w:lang w:eastAsia="fr-FR"/>
              </w:rPr>
              <w:t xml:space="preserve"> :</w:t>
            </w:r>
          </w:p>
        </w:tc>
        <w:tc>
          <w:tcPr>
            <w:tcW w:w="53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3F4E" w:rsidRPr="00D72DE9" w:rsidRDefault="00936BCA" w:rsidP="003E258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BARGNY SENEGAL</w:t>
            </w:r>
          </w:p>
        </w:tc>
      </w:tr>
      <w:tr w:rsidR="00DE3F4E" w:rsidRPr="00D72DE9" w:rsidTr="00DE3F4E">
        <w:trPr>
          <w:trHeight w:val="1033"/>
        </w:trPr>
        <w:tc>
          <w:tcPr>
            <w:tcW w:w="4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3F4E" w:rsidRPr="00D72DE9" w:rsidRDefault="00DE3F4E" w:rsidP="00DE3F4E">
            <w:pPr>
              <w:spacing w:after="0" w:line="240" w:lineRule="auto"/>
              <w:rPr>
                <w:rFonts w:ascii="Times New Roman" w:eastAsia="Times New Roman" w:hAnsi="Times New Roman" w:cs="Times New Roman"/>
                <w:sz w:val="24"/>
                <w:szCs w:val="24"/>
                <w:lang w:eastAsia="fr-FR"/>
              </w:rPr>
            </w:pPr>
            <w:r w:rsidRPr="00D72DE9">
              <w:rPr>
                <w:rFonts w:ascii="Calibri" w:eastAsia="Times New Roman" w:hAnsi="Calibri" w:cs="Calibri"/>
                <w:color w:val="000000"/>
                <w:lang w:eastAsia="fr-FR"/>
              </w:rPr>
              <w:t>Dates de la mission</w:t>
            </w:r>
            <w:r>
              <w:rPr>
                <w:rFonts w:ascii="Calibri" w:eastAsia="Times New Roman" w:hAnsi="Calibri" w:cs="Calibri"/>
                <w:color w:val="000000"/>
                <w:lang w:eastAsia="fr-FR"/>
              </w:rPr>
              <w:t xml:space="preserve"> :</w:t>
            </w:r>
          </w:p>
        </w:tc>
        <w:tc>
          <w:tcPr>
            <w:tcW w:w="53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3F4E" w:rsidRPr="00D72DE9" w:rsidRDefault="00936BCA" w:rsidP="00D4106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Du 2</w:t>
            </w:r>
            <w:r w:rsidR="00D4106F">
              <w:rPr>
                <w:rFonts w:ascii="Times New Roman" w:eastAsia="Times New Roman" w:hAnsi="Times New Roman" w:cs="Times New Roman"/>
                <w:sz w:val="24"/>
                <w:szCs w:val="24"/>
                <w:lang w:eastAsia="fr-FR"/>
              </w:rPr>
              <w:t>8</w:t>
            </w:r>
            <w:r w:rsidR="00BC77CC">
              <w:rPr>
                <w:rFonts w:ascii="Times New Roman" w:eastAsia="Times New Roman" w:hAnsi="Times New Roman" w:cs="Times New Roman"/>
                <w:sz w:val="24"/>
                <w:szCs w:val="24"/>
                <w:lang w:eastAsia="fr-FR"/>
              </w:rPr>
              <w:t xml:space="preserve"> octobre </w:t>
            </w:r>
            <w:r w:rsidR="00D4106F">
              <w:rPr>
                <w:rFonts w:ascii="Times New Roman" w:eastAsia="Times New Roman" w:hAnsi="Times New Roman" w:cs="Times New Roman"/>
                <w:sz w:val="24"/>
                <w:szCs w:val="24"/>
                <w:lang w:eastAsia="fr-FR"/>
              </w:rPr>
              <w:t xml:space="preserve">2019 au </w:t>
            </w:r>
            <w:r w:rsidR="00BC77CC">
              <w:rPr>
                <w:rFonts w:ascii="Times New Roman" w:eastAsia="Times New Roman" w:hAnsi="Times New Roman" w:cs="Times New Roman"/>
                <w:sz w:val="24"/>
                <w:szCs w:val="24"/>
                <w:lang w:eastAsia="fr-FR"/>
              </w:rPr>
              <w:t xml:space="preserve">03 décembre </w:t>
            </w:r>
            <w:r w:rsidR="00D4106F">
              <w:rPr>
                <w:rFonts w:ascii="Times New Roman" w:eastAsia="Times New Roman" w:hAnsi="Times New Roman" w:cs="Times New Roman"/>
                <w:sz w:val="24"/>
                <w:szCs w:val="24"/>
                <w:lang w:eastAsia="fr-FR"/>
              </w:rPr>
              <w:t>2019</w:t>
            </w:r>
          </w:p>
        </w:tc>
      </w:tr>
      <w:tr w:rsidR="00DE3F4E" w:rsidRPr="00D72DE9" w:rsidTr="00DE3F4E">
        <w:trPr>
          <w:trHeight w:val="974"/>
        </w:trPr>
        <w:tc>
          <w:tcPr>
            <w:tcW w:w="4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3F4E" w:rsidRPr="00D72DE9" w:rsidRDefault="00DE3F4E" w:rsidP="00DE3F4E">
            <w:pPr>
              <w:spacing w:after="0" w:line="240" w:lineRule="auto"/>
              <w:rPr>
                <w:rFonts w:ascii="Times New Roman" w:eastAsia="Times New Roman" w:hAnsi="Times New Roman" w:cs="Times New Roman"/>
                <w:sz w:val="24"/>
                <w:szCs w:val="24"/>
                <w:lang w:eastAsia="fr-FR"/>
              </w:rPr>
            </w:pPr>
            <w:r w:rsidRPr="00D72DE9">
              <w:rPr>
                <w:rFonts w:ascii="Calibri" w:eastAsia="Times New Roman" w:hAnsi="Calibri" w:cs="Calibri"/>
                <w:color w:val="000000"/>
                <w:lang w:eastAsia="fr-FR"/>
              </w:rPr>
              <w:t>Situation de cette mission dans le projet</w:t>
            </w:r>
            <w:r>
              <w:rPr>
                <w:rFonts w:ascii="Calibri" w:eastAsia="Times New Roman" w:hAnsi="Calibri" w:cs="Calibri"/>
                <w:color w:val="000000"/>
                <w:lang w:eastAsia="fr-FR"/>
              </w:rPr>
              <w:t xml:space="preserve"> :</w:t>
            </w:r>
          </w:p>
        </w:tc>
        <w:tc>
          <w:tcPr>
            <w:tcW w:w="53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3F4E" w:rsidRPr="00D72DE9" w:rsidRDefault="00936BCA" w:rsidP="003E258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Mission </w:t>
            </w:r>
            <w:r w:rsidR="00BC77CC">
              <w:rPr>
                <w:rFonts w:ascii="Times New Roman" w:eastAsia="Times New Roman" w:hAnsi="Times New Roman" w:cs="Times New Roman"/>
                <w:sz w:val="24"/>
                <w:szCs w:val="24"/>
                <w:lang w:eastAsia="fr-FR"/>
              </w:rPr>
              <w:t>7</w:t>
            </w:r>
          </w:p>
        </w:tc>
      </w:tr>
    </w:tbl>
    <w:p w:rsidR="00DE3F4E" w:rsidRDefault="00DE3F4E" w:rsidP="00DE3F4E"/>
    <w:p w:rsidR="00DE3F4E" w:rsidRDefault="00DE3F4E" w:rsidP="00D72DE9">
      <w:pPr>
        <w:spacing w:after="200" w:line="240" w:lineRule="auto"/>
        <w:jc w:val="center"/>
        <w:rPr>
          <w:rFonts w:ascii="Calibri" w:eastAsia="Times New Roman" w:hAnsi="Calibri" w:cs="Calibri"/>
          <w:b/>
          <w:bCs/>
          <w:i/>
          <w:iCs/>
          <w:color w:val="000000"/>
          <w:sz w:val="48"/>
          <w:szCs w:val="48"/>
          <w:lang w:eastAsia="fr-FR"/>
        </w:rPr>
      </w:pPr>
    </w:p>
    <w:p w:rsidR="00DE3F4E" w:rsidRDefault="00DE3F4E">
      <w:pPr>
        <w:rPr>
          <w:rFonts w:ascii="Calibri" w:eastAsia="Times New Roman" w:hAnsi="Calibri" w:cs="Calibri"/>
          <w:b/>
          <w:bCs/>
          <w:i/>
          <w:iCs/>
          <w:color w:val="000000"/>
          <w:sz w:val="24"/>
          <w:szCs w:val="24"/>
          <w:lang w:eastAsia="fr-FR"/>
        </w:rPr>
      </w:pPr>
    </w:p>
    <w:p w:rsidR="004E009E" w:rsidRDefault="004E009E">
      <w:pPr>
        <w:rPr>
          <w:rFonts w:ascii="Calibri" w:eastAsia="Times New Roman" w:hAnsi="Calibri" w:cs="Calibri"/>
          <w:b/>
          <w:bCs/>
          <w:color w:val="000000"/>
          <w:sz w:val="36"/>
          <w:szCs w:val="36"/>
          <w:lang w:eastAsia="fr-FR"/>
        </w:rPr>
      </w:pPr>
      <w:r>
        <w:rPr>
          <w:rFonts w:ascii="Calibri" w:eastAsia="Times New Roman" w:hAnsi="Calibri" w:cs="Calibri"/>
          <w:b/>
          <w:bCs/>
          <w:color w:val="000000"/>
          <w:sz w:val="36"/>
          <w:szCs w:val="36"/>
          <w:lang w:eastAsia="fr-FR"/>
        </w:rPr>
        <w:br w:type="page"/>
      </w:r>
    </w:p>
    <w:p w:rsidR="00D72DE9" w:rsidRPr="00D72DE9" w:rsidRDefault="00D72DE9" w:rsidP="00D72DE9">
      <w:pPr>
        <w:spacing w:after="20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sz w:val="36"/>
          <w:szCs w:val="36"/>
          <w:lang w:eastAsia="fr-FR"/>
        </w:rPr>
        <w:lastRenderedPageBreak/>
        <w:t>2</w:t>
      </w:r>
    </w:p>
    <w:p w:rsidR="003226D5" w:rsidRDefault="003226D5" w:rsidP="00D72DE9">
      <w:pPr>
        <w:spacing w:after="200" w:line="240" w:lineRule="auto"/>
        <w:jc w:val="center"/>
        <w:rPr>
          <w:rFonts w:ascii="Calibri" w:eastAsia="Times New Roman" w:hAnsi="Calibri" w:cs="Calibri"/>
          <w:b/>
          <w:bCs/>
          <w:color w:val="000000"/>
          <w:sz w:val="36"/>
          <w:szCs w:val="36"/>
          <w:lang w:eastAsia="fr-FR"/>
        </w:rPr>
      </w:pPr>
      <w:r>
        <w:rPr>
          <w:rFonts w:ascii="Calibri" w:eastAsia="Times New Roman" w:hAnsi="Calibri" w:cs="Calibri"/>
          <w:b/>
          <w:bCs/>
          <w:color w:val="000000"/>
          <w:sz w:val="36"/>
          <w:szCs w:val="36"/>
          <w:lang w:eastAsia="fr-FR"/>
        </w:rPr>
        <w:t>++</w:t>
      </w:r>
    </w:p>
    <w:p w:rsidR="003226D5" w:rsidRDefault="003226D5" w:rsidP="00D72DE9">
      <w:pPr>
        <w:spacing w:after="200" w:line="240" w:lineRule="auto"/>
        <w:jc w:val="center"/>
        <w:rPr>
          <w:rFonts w:ascii="Calibri" w:eastAsia="Times New Roman" w:hAnsi="Calibri" w:cs="Calibri"/>
          <w:b/>
          <w:bCs/>
          <w:color w:val="000000"/>
          <w:sz w:val="36"/>
          <w:szCs w:val="36"/>
          <w:lang w:eastAsia="fr-FR"/>
        </w:rPr>
      </w:pPr>
    </w:p>
    <w:p w:rsidR="003226D5" w:rsidRDefault="003226D5" w:rsidP="00D72DE9">
      <w:pPr>
        <w:spacing w:after="200" w:line="240" w:lineRule="auto"/>
        <w:jc w:val="center"/>
        <w:rPr>
          <w:rFonts w:ascii="Calibri" w:eastAsia="Times New Roman" w:hAnsi="Calibri" w:cs="Calibri"/>
          <w:b/>
          <w:bCs/>
          <w:color w:val="000000"/>
          <w:sz w:val="36"/>
          <w:szCs w:val="36"/>
          <w:lang w:eastAsia="fr-FR"/>
        </w:rPr>
      </w:pPr>
    </w:p>
    <w:p w:rsidR="00D72DE9" w:rsidRPr="00D72DE9" w:rsidRDefault="00D72DE9" w:rsidP="00D72DE9">
      <w:pPr>
        <w:spacing w:after="20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sz w:val="36"/>
          <w:szCs w:val="36"/>
          <w:lang w:eastAsia="fr-FR"/>
        </w:rPr>
        <w:t>Activités menées pendant la mission</w:t>
      </w:r>
    </w:p>
    <w:p w:rsidR="00D72DE9" w:rsidRPr="00D72DE9" w:rsidRDefault="00D72DE9" w:rsidP="00D72DE9">
      <w:pPr>
        <w:spacing w:after="240" w:line="240" w:lineRule="auto"/>
        <w:rPr>
          <w:rFonts w:ascii="Times New Roman" w:eastAsia="Times New Roman" w:hAnsi="Times New Roman" w:cs="Times New Roman"/>
          <w:sz w:val="24"/>
          <w:szCs w:val="24"/>
          <w:lang w:eastAsia="fr-FR"/>
        </w:rPr>
      </w:pPr>
      <w:r w:rsidRPr="00D72DE9">
        <w:rPr>
          <w:rFonts w:ascii="Times New Roman" w:eastAsia="Times New Roman" w:hAnsi="Times New Roman" w:cs="Times New Roman"/>
          <w:sz w:val="24"/>
          <w:szCs w:val="24"/>
          <w:lang w:eastAsia="fr-FR"/>
        </w:rPr>
        <w:br/>
      </w:r>
    </w:p>
    <w:tbl>
      <w:tblPr>
        <w:tblW w:w="10828" w:type="dxa"/>
        <w:tblInd w:w="-594" w:type="dxa"/>
        <w:tblLayout w:type="fixed"/>
        <w:tblCellMar>
          <w:top w:w="15" w:type="dxa"/>
          <w:left w:w="15" w:type="dxa"/>
          <w:bottom w:w="15" w:type="dxa"/>
          <w:right w:w="15" w:type="dxa"/>
        </w:tblCellMar>
        <w:tblLook w:val="04A0"/>
      </w:tblPr>
      <w:tblGrid>
        <w:gridCol w:w="3261"/>
        <w:gridCol w:w="905"/>
        <w:gridCol w:w="606"/>
        <w:gridCol w:w="757"/>
        <w:gridCol w:w="1134"/>
        <w:gridCol w:w="1200"/>
        <w:gridCol w:w="1351"/>
        <w:gridCol w:w="46"/>
        <w:gridCol w:w="1568"/>
      </w:tblGrid>
      <w:tr w:rsidR="00D72DE9" w:rsidRPr="00D72DE9" w:rsidTr="00045995">
        <w:trPr>
          <w:trHeight w:val="1992"/>
        </w:trPr>
        <w:tc>
          <w:tcPr>
            <w:tcW w:w="326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72DE9" w:rsidRPr="00D72DE9" w:rsidRDefault="00D72DE9" w:rsidP="00D72DE9">
            <w:pPr>
              <w:spacing w:after="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lang w:eastAsia="fr-FR"/>
              </w:rPr>
              <w:t>Activité</w:t>
            </w:r>
          </w:p>
          <w:p w:rsidR="00D72DE9" w:rsidRPr="00D72DE9" w:rsidRDefault="00D72DE9" w:rsidP="00D72DE9">
            <w:pPr>
              <w:spacing w:after="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i/>
                <w:iCs/>
                <w:color w:val="000000"/>
                <w:sz w:val="18"/>
                <w:szCs w:val="18"/>
                <w:lang w:eastAsia="fr-FR"/>
              </w:rPr>
              <w:t>Formations devant public, visites de classes, réunions, rencontres, autres…</w:t>
            </w:r>
          </w:p>
        </w:tc>
        <w:tc>
          <w:tcPr>
            <w:tcW w:w="90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72DE9" w:rsidRPr="00D72DE9" w:rsidRDefault="00D72DE9" w:rsidP="00D72DE9">
            <w:pPr>
              <w:spacing w:after="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lang w:eastAsia="fr-FR"/>
              </w:rPr>
              <w:t xml:space="preserve">Nombre de </w:t>
            </w:r>
            <w:proofErr w:type="spellStart"/>
            <w:r w:rsidRPr="00D72DE9">
              <w:rPr>
                <w:rFonts w:ascii="Calibri" w:eastAsia="Times New Roman" w:hAnsi="Calibri" w:cs="Calibri"/>
                <w:b/>
                <w:bCs/>
                <w:color w:val="000000"/>
                <w:lang w:eastAsia="fr-FR"/>
              </w:rPr>
              <w:t>co</w:t>
            </w:r>
            <w:proofErr w:type="spellEnd"/>
            <w:r w:rsidRPr="00D72DE9">
              <w:rPr>
                <w:rFonts w:ascii="Calibri" w:eastAsia="Times New Roman" w:hAnsi="Calibri" w:cs="Calibri"/>
                <w:b/>
                <w:bCs/>
                <w:color w:val="000000"/>
                <w:lang w:eastAsia="fr-FR"/>
              </w:rPr>
              <w:t>-formateurs</w:t>
            </w:r>
          </w:p>
        </w:tc>
        <w:tc>
          <w:tcPr>
            <w:tcW w:w="60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72DE9" w:rsidRPr="00D72DE9" w:rsidRDefault="00D72DE9" w:rsidP="00D72DE9">
            <w:pPr>
              <w:spacing w:after="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lang w:eastAsia="fr-FR"/>
              </w:rPr>
              <w:t>Lieu</w:t>
            </w:r>
          </w:p>
        </w:tc>
        <w:tc>
          <w:tcPr>
            <w:tcW w:w="75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72DE9" w:rsidRPr="00D72DE9" w:rsidRDefault="00D72DE9" w:rsidP="00D72DE9">
            <w:pPr>
              <w:spacing w:after="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lang w:eastAsia="fr-FR"/>
              </w:rPr>
              <w:t>Date</w:t>
            </w:r>
          </w:p>
        </w:tc>
        <w:tc>
          <w:tcPr>
            <w:tcW w:w="113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72DE9" w:rsidRPr="00D72DE9" w:rsidRDefault="00D72DE9" w:rsidP="00D72DE9">
            <w:pPr>
              <w:spacing w:after="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lang w:eastAsia="fr-FR"/>
              </w:rPr>
              <w:t>Durée en ½ journées</w:t>
            </w:r>
          </w:p>
        </w:tc>
        <w:tc>
          <w:tcPr>
            <w:tcW w:w="120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72DE9" w:rsidRPr="00D72DE9" w:rsidRDefault="00D72DE9" w:rsidP="00D72DE9">
            <w:pPr>
              <w:spacing w:after="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lang w:eastAsia="fr-FR"/>
              </w:rPr>
              <w:t>Nombre de bénéficiaires directs et profil</w:t>
            </w:r>
          </w:p>
        </w:tc>
        <w:tc>
          <w:tcPr>
            <w:tcW w:w="135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72DE9" w:rsidRPr="00D72DE9" w:rsidRDefault="00D72DE9" w:rsidP="00D72DE9">
            <w:pPr>
              <w:spacing w:after="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lang w:eastAsia="fr-FR"/>
              </w:rPr>
              <w:t>Nombre de bénéficiaires indirect et profil</w:t>
            </w:r>
          </w:p>
        </w:tc>
        <w:tc>
          <w:tcPr>
            <w:tcW w:w="1614"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72DE9" w:rsidRPr="00D72DE9" w:rsidRDefault="00D72DE9" w:rsidP="00D72DE9">
            <w:pPr>
              <w:spacing w:after="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lang w:eastAsia="fr-FR"/>
              </w:rPr>
              <w:t>Commentaires</w:t>
            </w:r>
          </w:p>
          <w:p w:rsidR="00D72DE9" w:rsidRPr="00D72DE9" w:rsidRDefault="00D72DE9" w:rsidP="00D72DE9">
            <w:pPr>
              <w:spacing w:after="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i/>
                <w:iCs/>
                <w:color w:val="000000"/>
                <w:sz w:val="18"/>
                <w:szCs w:val="18"/>
                <w:lang w:eastAsia="fr-FR"/>
              </w:rPr>
              <w:t>Ces bénéficiaires sont-ils nouveaux ?</w:t>
            </w:r>
          </w:p>
          <w:p w:rsidR="00D72DE9" w:rsidRPr="00D72DE9" w:rsidRDefault="00D72DE9" w:rsidP="00D72DE9">
            <w:pPr>
              <w:spacing w:after="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i/>
                <w:iCs/>
                <w:color w:val="000000"/>
                <w:sz w:val="18"/>
                <w:szCs w:val="18"/>
                <w:lang w:eastAsia="fr-FR"/>
              </w:rPr>
              <w:t>Ces activités correspondent-elles à ce qui était prévu ?</w:t>
            </w:r>
          </w:p>
        </w:tc>
      </w:tr>
      <w:tr w:rsidR="00E1180D" w:rsidRPr="00D72DE9" w:rsidTr="00045995">
        <w:trPr>
          <w:trHeight w:val="2495"/>
        </w:trPr>
        <w:tc>
          <w:tcPr>
            <w:tcW w:w="3261" w:type="dxa"/>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hideMark/>
          </w:tcPr>
          <w:p w:rsidR="00E1180D" w:rsidRPr="00BA1A5A" w:rsidRDefault="00031D6D" w:rsidP="00045995">
            <w:pPr>
              <w:pStyle w:val="Paragraphedeliste"/>
              <w:numPr>
                <w:ilvl w:val="0"/>
                <w:numId w:val="41"/>
              </w:numPr>
              <w:snapToGrid w:val="0"/>
              <w:jc w:val="both"/>
              <w:rPr>
                <w:rFonts w:eastAsia="Times New Roman" w:cs="Calibri"/>
                <w:b/>
                <w:bCs/>
                <w:color w:val="000000"/>
                <w:lang w:eastAsia="fr-FR"/>
              </w:rPr>
            </w:pPr>
            <w:bookmarkStart w:id="0" w:name="_GoBack"/>
            <w:bookmarkEnd w:id="0"/>
            <w:r>
              <w:rPr>
                <w:rFonts w:eastAsia="Times New Roman" w:cs="Calibri"/>
                <w:b/>
                <w:bCs/>
                <w:color w:val="000000"/>
                <w:lang w:eastAsia="fr-FR"/>
              </w:rPr>
              <w:t>1 Réunir le GIE et le comité de pilotage pour effectuer un bilan des travaux et définir la suite des actions.</w:t>
            </w:r>
          </w:p>
        </w:tc>
        <w:tc>
          <w:tcPr>
            <w:tcW w:w="7567" w:type="dxa"/>
            <w:gridSpan w:val="8"/>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A20D32" w:rsidRDefault="00A20D32" w:rsidP="00790BDF">
            <w:pPr>
              <w:pStyle w:val="Paragraphedeliste"/>
              <w:spacing w:after="0" w:line="240" w:lineRule="auto"/>
              <w:rPr>
                <w:rFonts w:eastAsia="Times New Roman" w:cs="Calibri"/>
                <w:b/>
                <w:bCs/>
                <w:color w:val="000000"/>
                <w:lang w:eastAsia="fr-FR"/>
              </w:rPr>
            </w:pPr>
          </w:p>
          <w:p w:rsidR="00BC77CC" w:rsidRDefault="00BC77CC" w:rsidP="00BC77CC">
            <w:pPr>
              <w:pStyle w:val="Paragraphedeliste"/>
              <w:numPr>
                <w:ilvl w:val="0"/>
                <w:numId w:val="35"/>
              </w:numPr>
              <w:spacing w:after="0" w:line="240" w:lineRule="auto"/>
              <w:rPr>
                <w:rFonts w:eastAsia="Times New Roman" w:cs="Calibri"/>
                <w:b/>
                <w:bCs/>
                <w:color w:val="000000"/>
                <w:lang w:eastAsia="fr-FR"/>
              </w:rPr>
            </w:pPr>
            <w:r>
              <w:rPr>
                <w:rFonts w:eastAsia="Times New Roman" w:cs="Calibri"/>
                <w:b/>
                <w:bCs/>
                <w:color w:val="000000"/>
                <w:lang w:eastAsia="fr-FR"/>
              </w:rPr>
              <w:t>– réunions de quartier :</w:t>
            </w:r>
          </w:p>
          <w:p w:rsidR="00BC77CC" w:rsidRPr="00BA1A5A" w:rsidRDefault="00BC77CC" w:rsidP="00BC77CC">
            <w:pPr>
              <w:spacing w:after="0" w:line="240" w:lineRule="auto"/>
              <w:ind w:left="360"/>
              <w:rPr>
                <w:rFonts w:eastAsia="Times New Roman" w:cs="Calibri"/>
                <w:color w:val="000000"/>
                <w:lang w:eastAsia="fr-FR"/>
              </w:rPr>
            </w:pPr>
            <w:r>
              <w:rPr>
                <w:rFonts w:eastAsia="Times New Roman" w:cs="Calibri"/>
                <w:b/>
                <w:bCs/>
                <w:color w:val="000000"/>
                <w:lang w:eastAsia="fr-FR"/>
              </w:rPr>
              <w:t xml:space="preserve">              </w:t>
            </w:r>
            <w:r w:rsidRPr="00BA1A5A">
              <w:rPr>
                <w:rFonts w:eastAsia="Times New Roman" w:cs="Calibri"/>
                <w:color w:val="000000"/>
                <w:lang w:eastAsia="fr-FR"/>
              </w:rPr>
              <w:t xml:space="preserve">Le 6 novembre : point sur la situation financière et réflexions sur le     </w:t>
            </w:r>
            <w:r w:rsidR="00BA1A5A" w:rsidRPr="00BA1A5A">
              <w:rPr>
                <w:rFonts w:eastAsia="Times New Roman" w:cs="Calibri"/>
                <w:color w:val="000000"/>
                <w:lang w:eastAsia="fr-FR"/>
              </w:rPr>
              <w:t xml:space="preserve"> </w:t>
            </w:r>
            <w:r w:rsidRPr="00BA1A5A">
              <w:rPr>
                <w:rFonts w:eastAsia="Times New Roman" w:cs="Calibri"/>
                <w:color w:val="000000"/>
                <w:lang w:eastAsia="fr-FR"/>
              </w:rPr>
              <w:t xml:space="preserve">fonctionnement du GIE </w:t>
            </w:r>
            <w:r w:rsidR="00E1180D" w:rsidRPr="00BA1A5A">
              <w:rPr>
                <w:rFonts w:eastAsia="Times New Roman" w:cs="Calibri"/>
                <w:color w:val="000000"/>
                <w:lang w:eastAsia="fr-FR"/>
              </w:rPr>
              <w:t xml:space="preserve"> </w:t>
            </w:r>
            <w:r w:rsidRPr="00BA1A5A">
              <w:rPr>
                <w:rFonts w:eastAsia="Times New Roman" w:cs="Calibri"/>
                <w:color w:val="000000"/>
                <w:lang w:eastAsia="fr-FR"/>
              </w:rPr>
              <w:t xml:space="preserve">et la nécessité de mettre en place une structure </w:t>
            </w:r>
            <w:r w:rsidR="00972D0D" w:rsidRPr="00BA1A5A">
              <w:rPr>
                <w:rFonts w:eastAsia="Times New Roman" w:cs="Calibri"/>
                <w:color w:val="000000"/>
                <w:lang w:eastAsia="fr-FR"/>
              </w:rPr>
              <w:t>faitière</w:t>
            </w:r>
            <w:r w:rsidRPr="00BA1A5A">
              <w:rPr>
                <w:rFonts w:eastAsia="Times New Roman" w:cs="Calibri"/>
                <w:color w:val="000000"/>
                <w:lang w:eastAsia="fr-FR"/>
              </w:rPr>
              <w:t xml:space="preserve"> régulant les relations GIE – comité de gestion de la maison commune.</w:t>
            </w:r>
          </w:p>
          <w:p w:rsidR="00BA1A5A" w:rsidRDefault="00BC77CC" w:rsidP="00031D6D">
            <w:pPr>
              <w:spacing w:after="0" w:line="240" w:lineRule="auto"/>
              <w:ind w:left="360"/>
              <w:rPr>
                <w:rFonts w:eastAsia="Times New Roman" w:cs="Calibri"/>
                <w:color w:val="000000"/>
                <w:lang w:eastAsia="fr-FR"/>
              </w:rPr>
            </w:pPr>
            <w:r w:rsidRPr="00BA1A5A">
              <w:rPr>
                <w:rFonts w:eastAsia="Times New Roman" w:cs="Calibri"/>
                <w:color w:val="000000"/>
                <w:lang w:eastAsia="fr-FR"/>
              </w:rPr>
              <w:t xml:space="preserve">             Le 14 novembre : présentation des différents modules d’accompagnement des femmes du quartier</w:t>
            </w:r>
            <w:proofErr w:type="gramStart"/>
            <w:r w:rsidRPr="00BA1A5A">
              <w:rPr>
                <w:rFonts w:eastAsia="Times New Roman" w:cs="Calibri"/>
                <w:color w:val="000000"/>
                <w:lang w:eastAsia="fr-FR"/>
              </w:rPr>
              <w:t>..</w:t>
            </w:r>
            <w:proofErr w:type="gramEnd"/>
          </w:p>
          <w:p w:rsidR="00BC77CC" w:rsidRPr="00BA1A5A" w:rsidRDefault="00BC77CC" w:rsidP="00BC77CC">
            <w:pPr>
              <w:pStyle w:val="Paragraphedeliste"/>
              <w:spacing w:after="0" w:line="240" w:lineRule="auto"/>
              <w:ind w:left="1080"/>
              <w:rPr>
                <w:rFonts w:eastAsia="Times New Roman" w:cs="Calibri"/>
                <w:color w:val="000000"/>
                <w:lang w:eastAsia="fr-FR"/>
              </w:rPr>
            </w:pPr>
            <w:r w:rsidRPr="00BA1A5A">
              <w:rPr>
                <w:rFonts w:eastAsia="Times New Roman" w:cs="Calibri"/>
                <w:color w:val="000000"/>
                <w:lang w:eastAsia="fr-FR"/>
              </w:rPr>
              <w:t xml:space="preserve"> </w:t>
            </w:r>
          </w:p>
          <w:p w:rsidR="00BC77CC" w:rsidRPr="00BC77CC" w:rsidRDefault="00BC77CC" w:rsidP="00BC77CC">
            <w:pPr>
              <w:pStyle w:val="Paragraphedeliste"/>
              <w:numPr>
                <w:ilvl w:val="0"/>
                <w:numId w:val="35"/>
              </w:numPr>
              <w:spacing w:after="0" w:line="240" w:lineRule="auto"/>
              <w:rPr>
                <w:rFonts w:eastAsia="Times New Roman" w:cs="Calibri"/>
                <w:b/>
                <w:bCs/>
                <w:color w:val="000000"/>
                <w:lang w:eastAsia="fr-FR"/>
              </w:rPr>
            </w:pPr>
            <w:r w:rsidRPr="00BC77CC">
              <w:rPr>
                <w:rFonts w:eastAsia="Times New Roman" w:cs="Calibri"/>
                <w:b/>
                <w:bCs/>
                <w:color w:val="000000"/>
                <w:lang w:eastAsia="fr-FR"/>
              </w:rPr>
              <w:t>– Evènement dans le quartier :</w:t>
            </w:r>
          </w:p>
          <w:p w:rsidR="00790BDF" w:rsidRDefault="00BC77CC" w:rsidP="00BC77CC">
            <w:pPr>
              <w:spacing w:after="0" w:line="240" w:lineRule="auto"/>
              <w:ind w:left="720"/>
              <w:rPr>
                <w:rFonts w:eastAsia="Times New Roman" w:cs="Calibri"/>
                <w:b/>
                <w:bCs/>
                <w:color w:val="000000"/>
                <w:lang w:eastAsia="fr-FR"/>
              </w:rPr>
            </w:pPr>
            <w:r w:rsidRPr="00BA1A5A">
              <w:rPr>
                <w:rFonts w:eastAsia="Times New Roman" w:cs="Calibri"/>
                <w:color w:val="000000"/>
                <w:lang w:eastAsia="fr-FR"/>
              </w:rPr>
              <w:t xml:space="preserve">Rencontre et partage avec les différents partenaires techniques financiers </w:t>
            </w:r>
            <w:r w:rsidR="005F303B">
              <w:rPr>
                <w:rFonts w:eastAsia="Times New Roman" w:cs="Calibri"/>
                <w:color w:val="000000"/>
                <w:lang w:eastAsia="fr-FR"/>
              </w:rPr>
              <w:t>(société</w:t>
            </w:r>
            <w:r w:rsidR="00031D6D">
              <w:rPr>
                <w:rFonts w:eastAsia="Times New Roman" w:cs="Calibri"/>
                <w:color w:val="000000"/>
                <w:lang w:eastAsia="fr-FR"/>
              </w:rPr>
              <w:t xml:space="preserve"> générale, le </w:t>
            </w:r>
            <w:proofErr w:type="gramStart"/>
            <w:r w:rsidR="00031D6D">
              <w:rPr>
                <w:rFonts w:eastAsia="Times New Roman" w:cs="Calibri"/>
                <w:color w:val="000000"/>
                <w:lang w:eastAsia="fr-FR"/>
              </w:rPr>
              <w:t>CFA )</w:t>
            </w:r>
            <w:proofErr w:type="gramEnd"/>
            <w:r w:rsidR="00031D6D">
              <w:rPr>
                <w:rFonts w:eastAsia="Times New Roman" w:cs="Calibri"/>
                <w:color w:val="000000"/>
                <w:lang w:eastAsia="fr-FR"/>
              </w:rPr>
              <w:t xml:space="preserve"> </w:t>
            </w:r>
            <w:r w:rsidRPr="00BA1A5A">
              <w:rPr>
                <w:rFonts w:eastAsia="Times New Roman" w:cs="Calibri"/>
                <w:color w:val="000000"/>
                <w:lang w:eastAsia="fr-FR"/>
              </w:rPr>
              <w:t xml:space="preserve">autour </w:t>
            </w:r>
            <w:r w:rsidR="00031D6D">
              <w:rPr>
                <w:rFonts w:eastAsia="Times New Roman" w:cs="Calibri"/>
                <w:color w:val="000000"/>
                <w:lang w:eastAsia="fr-FR"/>
              </w:rPr>
              <w:t>de la visite des pirogues et de la maison commune et</w:t>
            </w:r>
            <w:r w:rsidRPr="00BA1A5A">
              <w:rPr>
                <w:rFonts w:eastAsia="Times New Roman" w:cs="Calibri"/>
                <w:color w:val="000000"/>
                <w:lang w:eastAsia="fr-FR"/>
              </w:rPr>
              <w:t xml:space="preserve"> repas </w:t>
            </w:r>
            <w:r w:rsidR="00031D6D">
              <w:rPr>
                <w:rFonts w:eastAsia="Times New Roman" w:cs="Calibri"/>
                <w:color w:val="000000"/>
                <w:lang w:eastAsia="fr-FR"/>
              </w:rPr>
              <w:t xml:space="preserve">en commun </w:t>
            </w:r>
            <w:r w:rsidRPr="00BA1A5A">
              <w:rPr>
                <w:rFonts w:eastAsia="Times New Roman" w:cs="Calibri"/>
                <w:color w:val="000000"/>
                <w:lang w:eastAsia="fr-FR"/>
              </w:rPr>
              <w:t xml:space="preserve">préparé par les femmes du </w:t>
            </w:r>
            <w:r w:rsidR="00EF3B37" w:rsidRPr="00BA1A5A">
              <w:rPr>
                <w:rFonts w:eastAsia="Times New Roman" w:cs="Calibri"/>
                <w:color w:val="000000"/>
                <w:lang w:eastAsia="fr-FR"/>
              </w:rPr>
              <w:t>quartier.</w:t>
            </w:r>
          </w:p>
          <w:p w:rsidR="00BA1A5A" w:rsidRDefault="00BA1A5A" w:rsidP="00BC77CC">
            <w:pPr>
              <w:spacing w:after="0" w:line="240" w:lineRule="auto"/>
              <w:ind w:left="720"/>
              <w:rPr>
                <w:rFonts w:eastAsia="Times New Roman" w:cs="Calibri"/>
                <w:b/>
                <w:bCs/>
                <w:color w:val="000000"/>
                <w:lang w:eastAsia="fr-FR"/>
              </w:rPr>
            </w:pPr>
          </w:p>
          <w:p w:rsidR="00A20D32" w:rsidRDefault="00BC77CC" w:rsidP="00BE098E">
            <w:pPr>
              <w:pStyle w:val="Paragraphedeliste"/>
              <w:numPr>
                <w:ilvl w:val="0"/>
                <w:numId w:val="35"/>
              </w:numPr>
              <w:spacing w:after="0" w:line="240" w:lineRule="auto"/>
              <w:rPr>
                <w:rFonts w:eastAsia="Times New Roman" w:cs="Calibri"/>
                <w:b/>
                <w:bCs/>
                <w:color w:val="000000"/>
                <w:lang w:eastAsia="fr-FR"/>
              </w:rPr>
            </w:pPr>
            <w:r>
              <w:rPr>
                <w:rFonts w:eastAsia="Times New Roman" w:cs="Calibri"/>
                <w:b/>
                <w:bCs/>
                <w:color w:val="000000"/>
                <w:lang w:eastAsia="fr-FR"/>
              </w:rPr>
              <w:t xml:space="preserve">-  </w:t>
            </w:r>
            <w:r w:rsidR="00A20D32">
              <w:rPr>
                <w:rFonts w:eastAsia="Times New Roman" w:cs="Calibri"/>
                <w:b/>
                <w:bCs/>
                <w:color w:val="000000"/>
                <w:lang w:eastAsia="fr-FR"/>
              </w:rPr>
              <w:t xml:space="preserve">Comité de pilotage </w:t>
            </w:r>
            <w:r>
              <w:rPr>
                <w:rFonts w:eastAsia="Times New Roman" w:cs="Calibri"/>
                <w:b/>
                <w:bCs/>
                <w:color w:val="000000"/>
                <w:lang w:eastAsia="fr-FR"/>
              </w:rPr>
              <w:t xml:space="preserve">prévu </w:t>
            </w:r>
            <w:r w:rsidR="00A20D32">
              <w:rPr>
                <w:rFonts w:eastAsia="Times New Roman" w:cs="Calibri"/>
                <w:b/>
                <w:bCs/>
                <w:color w:val="000000"/>
                <w:lang w:eastAsia="fr-FR"/>
              </w:rPr>
              <w:t>le 2</w:t>
            </w:r>
            <w:r>
              <w:rPr>
                <w:rFonts w:eastAsia="Times New Roman" w:cs="Calibri"/>
                <w:b/>
                <w:bCs/>
                <w:color w:val="000000"/>
                <w:lang w:eastAsia="fr-FR"/>
              </w:rPr>
              <w:t xml:space="preserve">8 novembre est reporté au 4 décembre </w:t>
            </w:r>
            <w:r w:rsidR="009402E7">
              <w:rPr>
                <w:rFonts w:eastAsia="Times New Roman" w:cs="Calibri"/>
                <w:b/>
                <w:bCs/>
                <w:color w:val="000000"/>
                <w:lang w:eastAsia="fr-FR"/>
              </w:rPr>
              <w:t>et fi</w:t>
            </w:r>
            <w:r w:rsidR="006950C9">
              <w:rPr>
                <w:rFonts w:eastAsia="Times New Roman" w:cs="Calibri"/>
                <w:b/>
                <w:bCs/>
                <w:color w:val="000000"/>
                <w:lang w:eastAsia="fr-FR"/>
              </w:rPr>
              <w:t>nalement reporté au 20 décembre : Réorganisation du comité de pilotage du projet qui devient le comité de pilotage pour le développement du quartier de Bayé avec l’engagement des notables : Le maire, l’</w:t>
            </w:r>
            <w:r w:rsidR="000F19CD">
              <w:rPr>
                <w:rFonts w:eastAsia="Times New Roman" w:cs="Calibri"/>
                <w:b/>
                <w:bCs/>
                <w:color w:val="000000"/>
                <w:lang w:eastAsia="fr-FR"/>
              </w:rPr>
              <w:t>imam</w:t>
            </w:r>
            <w:r w:rsidR="006950C9">
              <w:rPr>
                <w:rFonts w:eastAsia="Times New Roman" w:cs="Calibri"/>
                <w:b/>
                <w:bCs/>
                <w:color w:val="000000"/>
                <w:lang w:eastAsia="fr-FR"/>
              </w:rPr>
              <w:t>, la responsable du développement communautaire de Rufisque et le préfet.</w:t>
            </w:r>
            <w:r w:rsidR="005F303B">
              <w:rPr>
                <w:rFonts w:eastAsia="Times New Roman" w:cs="Calibri"/>
                <w:b/>
                <w:bCs/>
                <w:color w:val="000000"/>
                <w:lang w:eastAsia="fr-FR"/>
              </w:rPr>
              <w:t xml:space="preserve"> </w:t>
            </w:r>
            <w:r w:rsidR="006950C9">
              <w:rPr>
                <w:rFonts w:eastAsia="Times New Roman" w:cs="Calibri"/>
                <w:b/>
                <w:bCs/>
                <w:color w:val="000000"/>
                <w:lang w:eastAsia="fr-FR"/>
              </w:rPr>
              <w:t>(voir compte rendu en annexe).</w:t>
            </w:r>
          </w:p>
          <w:p w:rsidR="00031D6D" w:rsidRDefault="00031D6D" w:rsidP="00031D6D">
            <w:pPr>
              <w:pStyle w:val="Paragraphedeliste"/>
              <w:spacing w:after="0" w:line="240" w:lineRule="auto"/>
              <w:ind w:left="1080"/>
              <w:rPr>
                <w:rFonts w:eastAsia="Times New Roman" w:cs="Calibri"/>
                <w:b/>
                <w:bCs/>
                <w:color w:val="000000"/>
                <w:lang w:eastAsia="fr-FR"/>
              </w:rPr>
            </w:pPr>
          </w:p>
          <w:p w:rsidR="00BE098E" w:rsidRPr="00E1180D" w:rsidRDefault="00BE098E" w:rsidP="00BE098E">
            <w:pPr>
              <w:pStyle w:val="Paragraphedeliste"/>
              <w:numPr>
                <w:ilvl w:val="0"/>
                <w:numId w:val="35"/>
              </w:numPr>
              <w:spacing w:after="0" w:line="240" w:lineRule="auto"/>
              <w:rPr>
                <w:rFonts w:eastAsia="Times New Roman" w:cs="Calibri"/>
                <w:b/>
                <w:bCs/>
                <w:color w:val="000000"/>
                <w:lang w:eastAsia="fr-FR"/>
              </w:rPr>
            </w:pPr>
            <w:r>
              <w:rPr>
                <w:rFonts w:eastAsia="Times New Roman" w:cs="Calibri"/>
                <w:b/>
                <w:bCs/>
                <w:color w:val="000000"/>
                <w:lang w:eastAsia="fr-FR"/>
              </w:rPr>
              <w:t xml:space="preserve">Comité de pilotage du 27 décembre : Tous les notables étaient présents. Le comité de gestion de la maison commune est </w:t>
            </w:r>
            <w:r w:rsidR="00EF3B37">
              <w:rPr>
                <w:rFonts w:eastAsia="Times New Roman" w:cs="Calibri"/>
                <w:b/>
                <w:bCs/>
                <w:color w:val="000000"/>
                <w:lang w:eastAsia="fr-FR"/>
              </w:rPr>
              <w:t>constitué. Des débats ont lieu au sujet de la gestion financière avec des précisions apportées par les notables</w:t>
            </w:r>
            <w:proofErr w:type="gramStart"/>
            <w:r w:rsidR="00EF3B37">
              <w:rPr>
                <w:rFonts w:eastAsia="Times New Roman" w:cs="Calibri"/>
                <w:b/>
                <w:bCs/>
                <w:color w:val="000000"/>
                <w:lang w:eastAsia="fr-FR"/>
              </w:rPr>
              <w:t>.</w:t>
            </w:r>
            <w:r w:rsidR="00FA0BA8">
              <w:rPr>
                <w:rFonts w:eastAsia="Times New Roman" w:cs="Calibri"/>
                <w:b/>
                <w:bCs/>
                <w:color w:val="000000"/>
                <w:lang w:eastAsia="fr-FR"/>
              </w:rPr>
              <w:t>(</w:t>
            </w:r>
            <w:proofErr w:type="gramEnd"/>
            <w:r w:rsidR="00FA0BA8">
              <w:rPr>
                <w:rFonts w:eastAsia="Times New Roman" w:cs="Calibri"/>
                <w:b/>
                <w:bCs/>
                <w:color w:val="000000"/>
                <w:lang w:eastAsia="fr-FR"/>
              </w:rPr>
              <w:t xml:space="preserve"> voir compte rendu en annexe).</w:t>
            </w:r>
          </w:p>
        </w:tc>
      </w:tr>
      <w:tr w:rsidR="00E1180D" w:rsidRPr="00D72DE9" w:rsidTr="00045995">
        <w:trPr>
          <w:trHeight w:val="2495"/>
        </w:trPr>
        <w:tc>
          <w:tcPr>
            <w:tcW w:w="3261" w:type="dxa"/>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hideMark/>
          </w:tcPr>
          <w:p w:rsidR="00E1180D" w:rsidRPr="005F303B" w:rsidRDefault="005F303B" w:rsidP="00045995">
            <w:pPr>
              <w:pStyle w:val="Paragraphedeliste"/>
              <w:numPr>
                <w:ilvl w:val="0"/>
                <w:numId w:val="41"/>
              </w:numPr>
              <w:snapToGrid w:val="0"/>
              <w:rPr>
                <w:b/>
                <w:bCs/>
              </w:rPr>
            </w:pPr>
            <w:r w:rsidRPr="005F303B">
              <w:rPr>
                <w:b/>
                <w:bCs/>
              </w:rPr>
              <w:lastRenderedPageBreak/>
              <w:t>Finaliser et signer la convention entre le comité de pilotage, le GIE et le comité de gestion de la maison commune.</w:t>
            </w:r>
          </w:p>
        </w:tc>
        <w:tc>
          <w:tcPr>
            <w:tcW w:w="7567" w:type="dxa"/>
            <w:gridSpan w:val="8"/>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E1180D" w:rsidRDefault="005F303B" w:rsidP="005F303B">
            <w:pPr>
              <w:pStyle w:val="Paragraphedeliste"/>
              <w:numPr>
                <w:ilvl w:val="0"/>
                <w:numId w:val="40"/>
              </w:numPr>
              <w:spacing w:after="0" w:line="240" w:lineRule="auto"/>
              <w:rPr>
                <w:rFonts w:eastAsia="Times New Roman" w:cs="Calibri"/>
                <w:b/>
                <w:bCs/>
                <w:color w:val="000000"/>
                <w:lang w:eastAsia="fr-FR"/>
              </w:rPr>
            </w:pPr>
            <w:r>
              <w:rPr>
                <w:rFonts w:eastAsia="Times New Roman" w:cs="Calibri"/>
                <w:b/>
                <w:bCs/>
                <w:color w:val="000000"/>
                <w:lang w:eastAsia="fr-FR"/>
              </w:rPr>
              <w:t xml:space="preserve">09/12/2019 réunion avec la responsable du bureau de développement communautaire de Rufisque qui propose une réorganisation des instances. </w:t>
            </w:r>
            <w:r w:rsidR="00015CFD">
              <w:rPr>
                <w:rFonts w:eastAsia="Times New Roman" w:cs="Calibri"/>
                <w:b/>
                <w:bCs/>
                <w:color w:val="000000"/>
                <w:lang w:eastAsia="fr-FR"/>
              </w:rPr>
              <w:t>(voir</w:t>
            </w:r>
            <w:r>
              <w:rPr>
                <w:rFonts w:eastAsia="Times New Roman" w:cs="Calibri"/>
                <w:b/>
                <w:bCs/>
                <w:color w:val="000000"/>
                <w:lang w:eastAsia="fr-FR"/>
              </w:rPr>
              <w:t xml:space="preserve"> le tableau en annexe</w:t>
            </w:r>
            <w:r w:rsidR="000F19CD">
              <w:rPr>
                <w:rFonts w:eastAsia="Times New Roman" w:cs="Calibri"/>
                <w:b/>
                <w:bCs/>
                <w:color w:val="000000"/>
                <w:lang w:eastAsia="fr-FR"/>
              </w:rPr>
              <w:t>)</w:t>
            </w:r>
            <w:r>
              <w:rPr>
                <w:rFonts w:eastAsia="Times New Roman" w:cs="Calibri"/>
                <w:b/>
                <w:bCs/>
                <w:color w:val="000000"/>
                <w:lang w:eastAsia="fr-FR"/>
              </w:rPr>
              <w:t>.</w:t>
            </w:r>
          </w:p>
          <w:p w:rsidR="00015CFD" w:rsidRPr="00015CFD" w:rsidRDefault="005F303B" w:rsidP="00015CFD">
            <w:pPr>
              <w:pStyle w:val="Paragraphedeliste"/>
              <w:numPr>
                <w:ilvl w:val="0"/>
                <w:numId w:val="40"/>
              </w:numPr>
              <w:spacing w:after="0" w:line="240" w:lineRule="auto"/>
              <w:rPr>
                <w:rFonts w:eastAsia="Times New Roman" w:cs="Calibri"/>
                <w:b/>
                <w:bCs/>
                <w:color w:val="000000"/>
                <w:lang w:eastAsia="fr-FR"/>
              </w:rPr>
            </w:pPr>
            <w:r w:rsidRPr="00015CFD">
              <w:rPr>
                <w:rFonts w:eastAsia="Times New Roman" w:cs="Calibri"/>
                <w:b/>
                <w:bCs/>
                <w:color w:val="000000"/>
                <w:lang w:eastAsia="fr-FR"/>
              </w:rPr>
              <w:t>11/12/2019 réunion à Bargny pour élaborer la nouvelle liste du comité de pilotage pour le développement du quartier de Bargny</w:t>
            </w:r>
            <w:proofErr w:type="gramStart"/>
            <w:r w:rsidRPr="00015CFD">
              <w:rPr>
                <w:rFonts w:eastAsia="Times New Roman" w:cs="Calibri"/>
                <w:b/>
                <w:bCs/>
                <w:color w:val="000000"/>
                <w:lang w:eastAsia="fr-FR"/>
              </w:rPr>
              <w:t>.(</w:t>
            </w:r>
            <w:proofErr w:type="gramEnd"/>
            <w:r w:rsidRPr="00015CFD">
              <w:rPr>
                <w:rFonts w:eastAsia="Times New Roman" w:cs="Calibri"/>
                <w:b/>
                <w:bCs/>
                <w:color w:val="000000"/>
                <w:lang w:eastAsia="fr-FR"/>
              </w:rPr>
              <w:t>liste en annexe).</w:t>
            </w:r>
            <w:r w:rsidR="00015CFD" w:rsidRPr="00015CFD">
              <w:rPr>
                <w:rFonts w:eastAsia="Times New Roman" w:cs="Calibri"/>
                <w:b/>
                <w:bCs/>
                <w:color w:val="000000"/>
                <w:lang w:eastAsia="fr-FR"/>
              </w:rPr>
              <w:t>.</w:t>
            </w:r>
          </w:p>
          <w:p w:rsidR="00015CFD" w:rsidRDefault="00015CFD" w:rsidP="005F303B">
            <w:pPr>
              <w:pStyle w:val="Paragraphedeliste"/>
              <w:numPr>
                <w:ilvl w:val="0"/>
                <w:numId w:val="40"/>
              </w:numPr>
              <w:spacing w:after="0" w:line="240" w:lineRule="auto"/>
              <w:rPr>
                <w:rFonts w:eastAsia="Times New Roman" w:cs="Calibri"/>
                <w:b/>
                <w:bCs/>
                <w:color w:val="000000"/>
                <w:lang w:eastAsia="fr-FR"/>
              </w:rPr>
            </w:pPr>
            <w:r w:rsidRPr="005F303B">
              <w:rPr>
                <w:rFonts w:eastAsia="Times New Roman" w:cs="Calibri"/>
                <w:b/>
                <w:bCs/>
                <w:color w:val="000000"/>
                <w:lang w:eastAsia="fr-FR"/>
              </w:rPr>
              <w:t>08/01/2020 : Installation du comité de gestion de la maison commune et de son bureau. (voir en annexe)</w:t>
            </w:r>
            <w:r>
              <w:rPr>
                <w:rFonts w:eastAsia="Times New Roman" w:cs="Calibri"/>
                <w:b/>
                <w:bCs/>
                <w:color w:val="000000"/>
                <w:lang w:eastAsia="fr-FR"/>
              </w:rPr>
              <w:t>. Préparation du comité de gestion de la pêche.</w:t>
            </w:r>
          </w:p>
          <w:p w:rsidR="00015CFD" w:rsidRPr="00015CFD" w:rsidRDefault="00015CFD" w:rsidP="00015CFD">
            <w:pPr>
              <w:spacing w:after="0" w:line="240" w:lineRule="auto"/>
              <w:rPr>
                <w:rFonts w:eastAsia="Times New Roman" w:cs="Calibri"/>
                <w:b/>
                <w:bCs/>
                <w:color w:val="000000"/>
                <w:lang w:eastAsia="fr-FR"/>
              </w:rPr>
            </w:pPr>
            <w:r>
              <w:rPr>
                <w:rFonts w:eastAsia="Times New Roman" w:cs="Calibri"/>
                <w:b/>
                <w:bCs/>
                <w:color w:val="000000"/>
                <w:lang w:eastAsia="fr-FR"/>
              </w:rPr>
              <w:t>NB : La convention reste à signer.</w:t>
            </w:r>
          </w:p>
          <w:p w:rsidR="0079166E" w:rsidRPr="005F303B" w:rsidRDefault="0079166E" w:rsidP="00FA0BA8">
            <w:pPr>
              <w:pStyle w:val="Paragraphedeliste"/>
              <w:spacing w:after="0" w:line="240" w:lineRule="auto"/>
              <w:rPr>
                <w:rFonts w:eastAsia="Times New Roman" w:cs="Calibri"/>
                <w:b/>
                <w:bCs/>
                <w:color w:val="000000"/>
                <w:lang w:eastAsia="fr-FR"/>
              </w:rPr>
            </w:pPr>
          </w:p>
          <w:p w:rsidR="009F2853" w:rsidRPr="005F303B" w:rsidRDefault="009F2853" w:rsidP="00BC77CC">
            <w:pPr>
              <w:spacing w:after="0" w:line="240" w:lineRule="auto"/>
              <w:ind w:left="360"/>
              <w:rPr>
                <w:rFonts w:eastAsia="Times New Roman" w:cs="Calibri"/>
                <w:b/>
                <w:bCs/>
                <w:color w:val="000000"/>
                <w:lang w:eastAsia="fr-FR"/>
              </w:rPr>
            </w:pPr>
          </w:p>
        </w:tc>
      </w:tr>
      <w:tr w:rsidR="00B4314E" w:rsidRPr="00D72DE9" w:rsidTr="00045995">
        <w:trPr>
          <w:trHeight w:val="3774"/>
        </w:trPr>
        <w:tc>
          <w:tcPr>
            <w:tcW w:w="3261" w:type="dxa"/>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hideMark/>
          </w:tcPr>
          <w:p w:rsidR="00015CFD" w:rsidRPr="00045995" w:rsidRDefault="00015CFD" w:rsidP="00045995">
            <w:pPr>
              <w:pStyle w:val="Paragraphedeliste"/>
              <w:numPr>
                <w:ilvl w:val="0"/>
                <w:numId w:val="41"/>
              </w:numPr>
              <w:snapToGrid w:val="0"/>
              <w:jc w:val="both"/>
              <w:rPr>
                <w:b/>
              </w:rPr>
            </w:pPr>
          </w:p>
          <w:p w:rsidR="00B4314E" w:rsidRPr="00045995" w:rsidRDefault="00015CFD" w:rsidP="00045995">
            <w:pPr>
              <w:pStyle w:val="Paragraphedeliste"/>
              <w:snapToGrid w:val="0"/>
              <w:jc w:val="both"/>
              <w:rPr>
                <w:b/>
              </w:rPr>
            </w:pPr>
            <w:r w:rsidRPr="00045995">
              <w:rPr>
                <w:b/>
              </w:rPr>
              <w:t>Faire le point avec Eiffage, l’entreprise du bâtiment et le Maire pour la planification de la fin des travaux.</w:t>
            </w:r>
          </w:p>
        </w:tc>
        <w:tc>
          <w:tcPr>
            <w:tcW w:w="7567" w:type="dxa"/>
            <w:gridSpan w:val="8"/>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015CFD" w:rsidRDefault="00015CFD" w:rsidP="00015CFD">
            <w:pPr>
              <w:pStyle w:val="Paragraphedeliste"/>
              <w:spacing w:after="0" w:line="240" w:lineRule="auto"/>
              <w:rPr>
                <w:rFonts w:eastAsia="Times New Roman" w:cs="Calibri"/>
                <w:b/>
                <w:bCs/>
                <w:color w:val="000000"/>
                <w:lang w:eastAsia="fr-FR"/>
              </w:rPr>
            </w:pPr>
            <w:r>
              <w:rPr>
                <w:rFonts w:eastAsia="Times New Roman" w:cs="Calibri"/>
                <w:b/>
                <w:bCs/>
                <w:color w:val="000000"/>
                <w:lang w:eastAsia="fr-FR"/>
              </w:rPr>
              <w:t>Suite à l’arrêt de la construction, rencontre avec Eiffage pour faire le point.</w:t>
            </w:r>
          </w:p>
          <w:p w:rsidR="00015CFD" w:rsidRDefault="00045995" w:rsidP="00015CFD">
            <w:pPr>
              <w:pStyle w:val="Paragraphedeliste"/>
              <w:spacing w:after="0" w:line="240" w:lineRule="auto"/>
              <w:rPr>
                <w:rFonts w:eastAsia="Times New Roman" w:cs="Calibri"/>
                <w:b/>
                <w:bCs/>
                <w:color w:val="000000"/>
                <w:lang w:eastAsia="fr-FR"/>
              </w:rPr>
            </w:pPr>
            <w:r>
              <w:rPr>
                <w:rFonts w:eastAsia="Times New Roman" w:cs="Calibri"/>
                <w:b/>
                <w:bCs/>
                <w:color w:val="000000"/>
                <w:lang w:eastAsia="fr-FR"/>
              </w:rPr>
              <w:t xml:space="preserve">Suite à des problèmes de trésorerie, Eiffage s’engage sur la fin du gros œuvre, l’étanchéité et le carrelage de la terrasse. </w:t>
            </w:r>
          </w:p>
          <w:p w:rsidR="00045995" w:rsidRDefault="00045995" w:rsidP="00015CFD">
            <w:pPr>
              <w:pStyle w:val="Paragraphedeliste"/>
              <w:spacing w:after="0" w:line="240" w:lineRule="auto"/>
              <w:rPr>
                <w:rFonts w:eastAsia="Times New Roman" w:cs="Calibri"/>
                <w:b/>
                <w:bCs/>
                <w:color w:val="000000"/>
                <w:lang w:eastAsia="fr-FR"/>
              </w:rPr>
            </w:pPr>
            <w:r>
              <w:rPr>
                <w:rFonts w:eastAsia="Times New Roman" w:cs="Calibri"/>
                <w:b/>
                <w:bCs/>
                <w:color w:val="000000"/>
                <w:lang w:eastAsia="fr-FR"/>
              </w:rPr>
              <w:t>Le financement du second œuvre est envisagé par tranches au cours de l’année 2020.</w:t>
            </w:r>
          </w:p>
          <w:p w:rsidR="00015CFD" w:rsidRDefault="00015CFD" w:rsidP="00015CFD">
            <w:pPr>
              <w:pStyle w:val="Paragraphedeliste"/>
              <w:spacing w:after="0" w:line="240" w:lineRule="auto"/>
              <w:rPr>
                <w:rFonts w:eastAsia="Times New Roman" w:cs="Calibri"/>
                <w:b/>
                <w:bCs/>
                <w:color w:val="000000"/>
                <w:lang w:eastAsia="fr-FR"/>
              </w:rPr>
            </w:pPr>
          </w:p>
          <w:p w:rsidR="00263F7C" w:rsidRDefault="00263F7C" w:rsidP="00263F7C">
            <w:pPr>
              <w:spacing w:after="0" w:line="240" w:lineRule="auto"/>
              <w:ind w:left="360"/>
              <w:rPr>
                <w:rFonts w:eastAsia="Times New Roman" w:cs="Calibri"/>
                <w:b/>
                <w:bCs/>
                <w:color w:val="000000"/>
                <w:lang w:eastAsia="fr-FR"/>
              </w:rPr>
            </w:pPr>
            <w:r>
              <w:rPr>
                <w:rFonts w:eastAsia="Times New Roman" w:cs="Calibri"/>
                <w:b/>
                <w:bCs/>
                <w:color w:val="000000"/>
                <w:lang w:eastAsia="fr-FR"/>
              </w:rPr>
              <w:t xml:space="preserve"> </w:t>
            </w:r>
          </w:p>
          <w:p w:rsidR="00263F7C" w:rsidRPr="00263F7C" w:rsidRDefault="00263F7C" w:rsidP="00263F7C">
            <w:pPr>
              <w:spacing w:after="0" w:line="240" w:lineRule="auto"/>
              <w:ind w:left="360"/>
              <w:rPr>
                <w:rFonts w:eastAsia="Times New Roman" w:cs="Calibri"/>
                <w:b/>
                <w:bCs/>
                <w:color w:val="000000"/>
                <w:lang w:eastAsia="fr-FR"/>
              </w:rPr>
            </w:pPr>
            <w:r>
              <w:rPr>
                <w:rFonts w:eastAsia="Times New Roman" w:cs="Calibri"/>
                <w:b/>
                <w:bCs/>
                <w:color w:val="000000"/>
                <w:lang w:eastAsia="fr-FR"/>
              </w:rPr>
              <w:t xml:space="preserve">  </w:t>
            </w:r>
          </w:p>
          <w:p w:rsidR="000A1788" w:rsidRDefault="000A1788" w:rsidP="000A1788">
            <w:pPr>
              <w:pStyle w:val="Paragraphedeliste"/>
              <w:spacing w:after="0" w:line="240" w:lineRule="auto"/>
              <w:rPr>
                <w:rFonts w:eastAsia="Times New Roman" w:cs="Calibri"/>
                <w:b/>
                <w:bCs/>
                <w:color w:val="000000"/>
                <w:lang w:eastAsia="fr-FR"/>
              </w:rPr>
            </w:pPr>
          </w:p>
          <w:p w:rsidR="004B6B48" w:rsidRPr="00BA1A5A" w:rsidRDefault="004B6B48" w:rsidP="00BA1A5A">
            <w:pPr>
              <w:pStyle w:val="Paragraphedeliste"/>
              <w:spacing w:after="0" w:line="240" w:lineRule="auto"/>
              <w:rPr>
                <w:rFonts w:eastAsia="Times New Roman" w:cs="Calibri"/>
                <w:color w:val="000000"/>
                <w:sz w:val="24"/>
                <w:lang w:eastAsia="fr-FR"/>
              </w:rPr>
            </w:pPr>
          </w:p>
          <w:p w:rsidR="000A1788" w:rsidRPr="000A1788" w:rsidRDefault="000A1788" w:rsidP="000A1788">
            <w:pPr>
              <w:pStyle w:val="Paragraphedeliste"/>
              <w:rPr>
                <w:rFonts w:eastAsia="Times New Roman" w:cs="Calibri"/>
                <w:b/>
                <w:bCs/>
                <w:color w:val="000000"/>
                <w:sz w:val="24"/>
                <w:lang w:eastAsia="fr-FR"/>
              </w:rPr>
            </w:pPr>
          </w:p>
          <w:p w:rsidR="000A1788" w:rsidRPr="00B4314E" w:rsidRDefault="000A1788" w:rsidP="000A1788">
            <w:pPr>
              <w:pStyle w:val="Paragraphedeliste"/>
              <w:spacing w:after="0" w:line="240" w:lineRule="auto"/>
              <w:rPr>
                <w:rFonts w:eastAsia="Times New Roman" w:cs="Calibri"/>
                <w:b/>
                <w:bCs/>
                <w:color w:val="000000"/>
                <w:sz w:val="24"/>
                <w:lang w:eastAsia="fr-FR"/>
              </w:rPr>
            </w:pPr>
          </w:p>
        </w:tc>
      </w:tr>
      <w:tr w:rsidR="00362386" w:rsidRPr="00D72DE9" w:rsidTr="001A4CB7">
        <w:trPr>
          <w:trHeight w:hRule="exact" w:val="4966"/>
        </w:trPr>
        <w:tc>
          <w:tcPr>
            <w:tcW w:w="3261" w:type="dxa"/>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hideMark/>
          </w:tcPr>
          <w:p w:rsidR="00362386" w:rsidRPr="00045995" w:rsidRDefault="00045995" w:rsidP="00045995">
            <w:pPr>
              <w:pStyle w:val="Paragraphedeliste"/>
              <w:snapToGrid w:val="0"/>
              <w:ind w:left="0"/>
              <w:rPr>
                <w:b/>
                <w:bCs/>
              </w:rPr>
            </w:pPr>
            <w:r w:rsidRPr="00045995">
              <w:rPr>
                <w:b/>
                <w:bCs/>
              </w:rPr>
              <w:t xml:space="preserve">4- reprendre contact avec tous les formateurs pressentis pour le </w:t>
            </w:r>
            <w:r w:rsidR="000F19CD" w:rsidRPr="00045995">
              <w:rPr>
                <w:b/>
                <w:bCs/>
              </w:rPr>
              <w:t>démarrage</w:t>
            </w:r>
            <w:r w:rsidRPr="00045995">
              <w:rPr>
                <w:b/>
                <w:bCs/>
              </w:rPr>
              <w:t xml:space="preserve"> des formations  </w:t>
            </w:r>
          </w:p>
        </w:tc>
        <w:tc>
          <w:tcPr>
            <w:tcW w:w="7567" w:type="dxa"/>
            <w:gridSpan w:val="8"/>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045995" w:rsidRDefault="00685680" w:rsidP="00685680">
            <w:pPr>
              <w:pStyle w:val="Paragraphedeliste"/>
              <w:spacing w:after="0" w:line="240" w:lineRule="auto"/>
              <w:ind w:left="0"/>
              <w:rPr>
                <w:rFonts w:eastAsia="Times New Roman" w:cs="Calibri"/>
                <w:bCs/>
                <w:color w:val="000000"/>
                <w:lang w:eastAsia="fr-FR"/>
              </w:rPr>
            </w:pPr>
            <w:r>
              <w:rPr>
                <w:rFonts w:eastAsia="Times New Roman" w:cs="Calibri"/>
                <w:b/>
                <w:bCs/>
                <w:color w:val="000000"/>
                <w:lang w:eastAsia="fr-FR"/>
              </w:rPr>
              <w:t>Alphabétisation fonctionnelle des femmes :</w:t>
            </w:r>
          </w:p>
          <w:p w:rsidR="00685680" w:rsidRPr="00685680" w:rsidRDefault="00685680" w:rsidP="00685680">
            <w:pPr>
              <w:pStyle w:val="Paragraphedeliste"/>
              <w:numPr>
                <w:ilvl w:val="0"/>
                <w:numId w:val="42"/>
              </w:numPr>
              <w:spacing w:after="0" w:line="240" w:lineRule="auto"/>
              <w:rPr>
                <w:rFonts w:eastAsia="Times New Roman" w:cs="Calibri"/>
                <w:color w:val="000000"/>
                <w:lang w:eastAsia="fr-FR"/>
              </w:rPr>
            </w:pPr>
            <w:r>
              <w:rPr>
                <w:rFonts w:eastAsia="Times New Roman" w:cs="Calibri"/>
                <w:bCs/>
                <w:color w:val="000000"/>
                <w:lang w:eastAsia="fr-FR"/>
              </w:rPr>
              <w:t>Rencontre à l’IEF de Diamniadio et ébauche de la maquette de formation. (voir annexe).</w:t>
            </w:r>
          </w:p>
          <w:p w:rsidR="00685680" w:rsidRPr="00685680" w:rsidRDefault="00685680" w:rsidP="00685680">
            <w:pPr>
              <w:pStyle w:val="Paragraphedeliste"/>
              <w:numPr>
                <w:ilvl w:val="0"/>
                <w:numId w:val="42"/>
              </w:numPr>
              <w:spacing w:after="0" w:line="240" w:lineRule="auto"/>
              <w:rPr>
                <w:rFonts w:eastAsia="Times New Roman" w:cs="Calibri"/>
                <w:color w:val="000000"/>
                <w:lang w:eastAsia="fr-FR"/>
              </w:rPr>
            </w:pPr>
            <w:r>
              <w:rPr>
                <w:rFonts w:eastAsia="Times New Roman" w:cs="Calibri"/>
                <w:bCs/>
                <w:color w:val="000000"/>
                <w:lang w:eastAsia="fr-FR"/>
              </w:rPr>
              <w:t>Démarches auprès de la Mairie pour une participation au financement.</w:t>
            </w:r>
          </w:p>
          <w:p w:rsidR="00685680" w:rsidRPr="00194EE7" w:rsidRDefault="00685680" w:rsidP="00685680">
            <w:pPr>
              <w:pStyle w:val="Paragraphedeliste"/>
              <w:numPr>
                <w:ilvl w:val="0"/>
                <w:numId w:val="42"/>
              </w:numPr>
              <w:spacing w:after="0" w:line="240" w:lineRule="auto"/>
              <w:rPr>
                <w:rFonts w:eastAsia="Times New Roman" w:cs="Calibri"/>
                <w:color w:val="000000"/>
                <w:lang w:eastAsia="fr-FR"/>
              </w:rPr>
            </w:pPr>
            <w:r>
              <w:rPr>
                <w:rFonts w:eastAsia="Times New Roman" w:cs="Calibri"/>
                <w:bCs/>
                <w:color w:val="000000"/>
                <w:lang w:eastAsia="fr-FR"/>
              </w:rPr>
              <w:t>Réunions avec les inspecteurs et le formateur et les femmes facilitatrices du quartier</w:t>
            </w:r>
            <w:proofErr w:type="gramStart"/>
            <w:r>
              <w:rPr>
                <w:rFonts w:eastAsia="Times New Roman" w:cs="Calibri"/>
                <w:bCs/>
                <w:color w:val="000000"/>
                <w:lang w:eastAsia="fr-FR"/>
              </w:rPr>
              <w:t>.(</w:t>
            </w:r>
            <w:proofErr w:type="gramEnd"/>
            <w:r>
              <w:rPr>
                <w:rFonts w:eastAsia="Times New Roman" w:cs="Calibri"/>
                <w:bCs/>
                <w:color w:val="000000"/>
                <w:lang w:eastAsia="fr-FR"/>
              </w:rPr>
              <w:t xml:space="preserve"> voir en annexe la nouvelle maquette de formation).</w:t>
            </w:r>
          </w:p>
          <w:p w:rsidR="00194EE7" w:rsidRDefault="00194EE7" w:rsidP="00194EE7">
            <w:pPr>
              <w:pStyle w:val="Paragraphedeliste"/>
              <w:spacing w:after="0" w:line="240" w:lineRule="auto"/>
              <w:ind w:left="0"/>
              <w:rPr>
                <w:rFonts w:eastAsia="Times New Roman" w:cs="Calibri"/>
                <w:b/>
                <w:bCs/>
                <w:color w:val="000000"/>
                <w:lang w:eastAsia="fr-FR"/>
              </w:rPr>
            </w:pPr>
            <w:r>
              <w:rPr>
                <w:rFonts w:eastAsia="Times New Roman" w:cs="Calibri"/>
                <w:b/>
                <w:bCs/>
                <w:color w:val="000000"/>
                <w:lang w:eastAsia="fr-FR"/>
              </w:rPr>
              <w:t xml:space="preserve">Formation amélioration des techniques de transformation du poisson :  </w:t>
            </w:r>
          </w:p>
          <w:p w:rsidR="00194EE7" w:rsidRDefault="00194EE7" w:rsidP="00194EE7">
            <w:pPr>
              <w:pStyle w:val="Paragraphedeliste"/>
              <w:spacing w:after="0" w:line="240" w:lineRule="auto"/>
              <w:ind w:left="708"/>
              <w:rPr>
                <w:rFonts w:eastAsia="Times New Roman" w:cs="Calibri"/>
                <w:b/>
                <w:bCs/>
                <w:color w:val="000000"/>
                <w:lang w:eastAsia="fr-FR"/>
              </w:rPr>
            </w:pPr>
            <w:r>
              <w:rPr>
                <w:rFonts w:eastAsia="Times New Roman" w:cs="Calibri"/>
                <w:b/>
                <w:bCs/>
                <w:color w:val="000000"/>
                <w:lang w:eastAsia="fr-FR"/>
              </w:rPr>
              <w:t xml:space="preserve">          </w:t>
            </w:r>
            <w:r w:rsidRPr="00BA1A5A">
              <w:rPr>
                <w:rFonts w:eastAsia="Times New Roman" w:cs="Calibri"/>
                <w:color w:val="000000"/>
                <w:lang w:eastAsia="fr-FR"/>
              </w:rPr>
              <w:t xml:space="preserve">La requête déposée par le GIE Pinciam au 3FPT a été acceptée, le projet déposé également, l’appel d’offres lancé par le 3FPT pour la recherche d’un opérateur est terminé, et la formation devrait avoir </w:t>
            </w:r>
            <w:proofErr w:type="gramStart"/>
            <w:r w:rsidRPr="00BA1A5A">
              <w:rPr>
                <w:rFonts w:eastAsia="Times New Roman" w:cs="Calibri"/>
                <w:color w:val="000000"/>
                <w:lang w:eastAsia="fr-FR"/>
              </w:rPr>
              <w:t>lieu ,</w:t>
            </w:r>
            <w:proofErr w:type="gramEnd"/>
            <w:r w:rsidRPr="00BA1A5A">
              <w:rPr>
                <w:rFonts w:eastAsia="Times New Roman" w:cs="Calibri"/>
                <w:color w:val="000000"/>
                <w:lang w:eastAsia="fr-FR"/>
              </w:rPr>
              <w:t xml:space="preserve"> comme prévu au premier trimestre 2020</w:t>
            </w:r>
            <w:r>
              <w:rPr>
                <w:rFonts w:eastAsia="Times New Roman" w:cs="Calibri"/>
                <w:b/>
                <w:bCs/>
                <w:color w:val="000000"/>
                <w:lang w:eastAsia="fr-FR"/>
              </w:rPr>
              <w:t>.</w:t>
            </w:r>
          </w:p>
          <w:p w:rsidR="00194EE7" w:rsidRPr="00BA1A5A" w:rsidRDefault="00194EE7" w:rsidP="00194EE7">
            <w:pPr>
              <w:pStyle w:val="Paragraphedeliste"/>
              <w:spacing w:after="0" w:line="240" w:lineRule="auto"/>
              <w:ind w:left="0"/>
              <w:rPr>
                <w:rFonts w:eastAsia="Times New Roman" w:cs="Calibri"/>
                <w:b/>
                <w:bCs/>
                <w:color w:val="000000"/>
                <w:sz w:val="24"/>
                <w:lang w:eastAsia="fr-FR"/>
              </w:rPr>
            </w:pPr>
            <w:r>
              <w:rPr>
                <w:rFonts w:eastAsia="Times New Roman" w:cs="Calibri"/>
                <w:b/>
                <w:bCs/>
                <w:color w:val="000000"/>
                <w:lang w:eastAsia="fr-FR"/>
              </w:rPr>
              <w:t>Formation à la gestion des finances pour les femmes :</w:t>
            </w:r>
          </w:p>
          <w:p w:rsidR="00194EE7" w:rsidRDefault="00194EE7" w:rsidP="00194EE7">
            <w:pPr>
              <w:pStyle w:val="Paragraphedeliste"/>
              <w:spacing w:after="0" w:line="240" w:lineRule="auto"/>
              <w:ind w:left="708"/>
              <w:rPr>
                <w:rFonts w:eastAsia="Times New Roman" w:cs="Calibri"/>
                <w:b/>
                <w:bCs/>
                <w:color w:val="000000"/>
                <w:lang w:eastAsia="fr-FR"/>
              </w:rPr>
            </w:pPr>
            <w:r w:rsidRPr="00BA1A5A">
              <w:rPr>
                <w:rFonts w:eastAsia="Times New Roman" w:cs="Calibri"/>
                <w:color w:val="000000"/>
                <w:lang w:eastAsia="fr-FR"/>
              </w:rPr>
              <w:t xml:space="preserve"> une information sur quelques outils de gestion financière était prévue le 27 novembre et reportée début décembre. Le module de formation</w:t>
            </w:r>
            <w:r>
              <w:rPr>
                <w:rFonts w:eastAsia="Times New Roman" w:cs="Calibri"/>
                <w:color w:val="000000"/>
                <w:lang w:eastAsia="fr-FR"/>
              </w:rPr>
              <w:t xml:space="preserve"> débutera en D</w:t>
            </w:r>
            <w:r w:rsidRPr="00BA1A5A">
              <w:rPr>
                <w:rFonts w:eastAsia="Times New Roman" w:cs="Calibri"/>
                <w:color w:val="000000"/>
                <w:lang w:eastAsia="fr-FR"/>
              </w:rPr>
              <w:t xml:space="preserve">écembre  </w:t>
            </w:r>
            <w:r>
              <w:rPr>
                <w:rFonts w:eastAsia="Times New Roman" w:cs="Calibri"/>
                <w:color w:val="000000"/>
                <w:lang w:eastAsia="fr-FR"/>
              </w:rPr>
              <w:t>(proposé par la Société Générale).</w:t>
            </w:r>
          </w:p>
          <w:p w:rsidR="00194EE7" w:rsidRPr="00194EE7" w:rsidRDefault="00194EE7" w:rsidP="00194EE7">
            <w:pPr>
              <w:spacing w:after="0" w:line="240" w:lineRule="auto"/>
              <w:ind w:left="708"/>
              <w:rPr>
                <w:rFonts w:eastAsia="Times New Roman" w:cs="Calibri"/>
                <w:color w:val="000000"/>
                <w:lang w:eastAsia="fr-FR"/>
              </w:rPr>
            </w:pPr>
          </w:p>
          <w:p w:rsidR="00045995" w:rsidRPr="00BA1A5A" w:rsidRDefault="00045995" w:rsidP="00031D6D">
            <w:pPr>
              <w:pStyle w:val="Paragraphedeliste"/>
              <w:spacing w:after="0" w:line="240" w:lineRule="auto"/>
              <w:ind w:left="1080"/>
              <w:rPr>
                <w:rFonts w:eastAsia="Times New Roman" w:cs="Calibri"/>
                <w:color w:val="000000"/>
                <w:lang w:eastAsia="fr-FR"/>
              </w:rPr>
            </w:pPr>
          </w:p>
          <w:p w:rsidR="00CF5694" w:rsidRPr="00CF5694" w:rsidRDefault="00CF5694" w:rsidP="00194EE7">
            <w:pPr>
              <w:pStyle w:val="Paragraphedeliste"/>
              <w:spacing w:after="0" w:line="240" w:lineRule="auto"/>
              <w:ind w:left="1920"/>
              <w:rPr>
                <w:rFonts w:eastAsia="Times New Roman" w:cs="Calibri"/>
                <w:b/>
                <w:bCs/>
                <w:color w:val="000000"/>
                <w:lang w:eastAsia="fr-FR"/>
              </w:rPr>
            </w:pPr>
          </w:p>
        </w:tc>
      </w:tr>
      <w:tr w:rsidR="00D20941" w:rsidRPr="00D72DE9" w:rsidTr="008F3AAB">
        <w:trPr>
          <w:trHeight w:hRule="exact" w:val="5164"/>
        </w:trPr>
        <w:tc>
          <w:tcPr>
            <w:tcW w:w="3261" w:type="dxa"/>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hideMark/>
          </w:tcPr>
          <w:p w:rsidR="00D20941" w:rsidRPr="008B04E8" w:rsidRDefault="008B04E8" w:rsidP="008F3AAB">
            <w:pPr>
              <w:pStyle w:val="Paragraphedeliste"/>
              <w:snapToGrid w:val="0"/>
              <w:rPr>
                <w:b/>
              </w:rPr>
            </w:pPr>
            <w:r w:rsidRPr="008B04E8">
              <w:rPr>
                <w:b/>
              </w:rPr>
              <w:lastRenderedPageBreak/>
              <w:t>5. Travailler</w:t>
            </w:r>
            <w:r w:rsidR="008F3AAB" w:rsidRPr="008B04E8">
              <w:rPr>
                <w:b/>
              </w:rPr>
              <w:t xml:space="preserve"> avec les partenaires locaux pour constituer les groupes de bénéficiaires de formations prévues pour l’animation de la maison commune. Rencontrer les formateurs potentiels locaux pouvant intervenir dans le cadre d’une </w:t>
            </w:r>
            <w:proofErr w:type="spellStart"/>
            <w:r w:rsidR="008F3AAB" w:rsidRPr="008B04E8">
              <w:rPr>
                <w:b/>
              </w:rPr>
              <w:t>co</w:t>
            </w:r>
            <w:proofErr w:type="spellEnd"/>
            <w:r>
              <w:rPr>
                <w:b/>
              </w:rPr>
              <w:t>-</w:t>
            </w:r>
            <w:r w:rsidR="008F3AAB" w:rsidRPr="008B04E8">
              <w:rPr>
                <w:b/>
              </w:rPr>
              <w:t xml:space="preserve">formation avec les intervenants du </w:t>
            </w:r>
            <w:r w:rsidRPr="008B04E8">
              <w:rPr>
                <w:b/>
              </w:rPr>
              <w:t>GREF (agence</w:t>
            </w:r>
            <w:r w:rsidR="008F3AAB" w:rsidRPr="008B04E8">
              <w:rPr>
                <w:b/>
              </w:rPr>
              <w:t xml:space="preserve"> de la case des tous petits).</w:t>
            </w:r>
          </w:p>
        </w:tc>
        <w:tc>
          <w:tcPr>
            <w:tcW w:w="7567" w:type="dxa"/>
            <w:gridSpan w:val="8"/>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8B04E8" w:rsidRDefault="00DE4E1D" w:rsidP="008B04E8">
            <w:pPr>
              <w:spacing w:after="0" w:line="240" w:lineRule="auto"/>
              <w:rPr>
                <w:rFonts w:eastAsia="Times New Roman" w:cs="Calibri"/>
                <w:bCs/>
                <w:color w:val="000000"/>
                <w:lang w:eastAsia="fr-FR"/>
              </w:rPr>
            </w:pPr>
            <w:r>
              <w:rPr>
                <w:rFonts w:eastAsia="Times New Roman" w:cs="Calibri"/>
                <w:b/>
                <w:bCs/>
                <w:color w:val="000000"/>
                <w:lang w:eastAsia="fr-FR"/>
              </w:rPr>
              <w:t xml:space="preserve"> </w:t>
            </w:r>
            <w:r w:rsidR="008B04E8" w:rsidRPr="00F657A3">
              <w:rPr>
                <w:rFonts w:eastAsia="Times New Roman" w:cs="Calibri"/>
                <w:b/>
                <w:bCs/>
                <w:color w:val="000000"/>
                <w:lang w:eastAsia="fr-FR"/>
              </w:rPr>
              <w:t xml:space="preserve">Réunions avec l’ANPECTP dès le début novembre, </w:t>
            </w:r>
            <w:r w:rsidR="008B04E8" w:rsidRPr="00F657A3">
              <w:rPr>
                <w:rFonts w:eastAsia="Times New Roman" w:cs="Calibri"/>
                <w:bCs/>
                <w:color w:val="000000"/>
                <w:lang w:eastAsia="fr-FR"/>
              </w:rPr>
              <w:t xml:space="preserve">étude de faisabilité avec les différents acteurs </w:t>
            </w:r>
          </w:p>
          <w:p w:rsidR="008B04E8" w:rsidRPr="00F657A3" w:rsidRDefault="008B04E8" w:rsidP="008B04E8">
            <w:pPr>
              <w:spacing w:after="0" w:line="240" w:lineRule="auto"/>
              <w:rPr>
                <w:rFonts w:eastAsia="Times New Roman" w:cs="Calibri"/>
                <w:bCs/>
                <w:color w:val="000000"/>
                <w:lang w:eastAsia="fr-FR"/>
              </w:rPr>
            </w:pPr>
          </w:p>
          <w:p w:rsidR="008B04E8" w:rsidRPr="00F657A3" w:rsidRDefault="008B04E8" w:rsidP="008B04E8">
            <w:pPr>
              <w:spacing w:after="0" w:line="240" w:lineRule="auto"/>
              <w:rPr>
                <w:rFonts w:eastAsia="Times New Roman" w:cs="Calibri"/>
                <w:color w:val="000000"/>
                <w:lang w:eastAsia="fr-FR"/>
              </w:rPr>
            </w:pPr>
            <w:r>
              <w:rPr>
                <w:rFonts w:eastAsia="Times New Roman" w:cs="Calibri"/>
                <w:b/>
                <w:bCs/>
                <w:color w:val="000000"/>
                <w:lang w:eastAsia="fr-FR"/>
              </w:rPr>
              <w:t xml:space="preserve">Réunion avec L’IEF de Diamniadio </w:t>
            </w:r>
            <w:r w:rsidRPr="00F657A3">
              <w:rPr>
                <w:rFonts w:eastAsia="Times New Roman" w:cs="Calibri"/>
                <w:bCs/>
                <w:color w:val="000000"/>
                <w:lang w:eastAsia="fr-FR"/>
              </w:rPr>
              <w:t xml:space="preserve">sur la gestion du préscolaire dans la circonscription de Bargny pour la mise en place de l’encadrement des futures animatrices communautaires  </w:t>
            </w:r>
          </w:p>
          <w:p w:rsidR="004A652F" w:rsidRPr="00D72DE9" w:rsidRDefault="004A652F" w:rsidP="008B04E8">
            <w:pPr>
              <w:pStyle w:val="Paragraphedeliste"/>
              <w:spacing w:after="0" w:line="240" w:lineRule="auto"/>
              <w:rPr>
                <w:rFonts w:eastAsia="Times New Roman" w:cs="Calibri"/>
                <w:b/>
                <w:bCs/>
                <w:color w:val="000000"/>
                <w:lang w:eastAsia="fr-FR"/>
              </w:rPr>
            </w:pPr>
          </w:p>
        </w:tc>
      </w:tr>
      <w:tr w:rsidR="00D20941" w:rsidRPr="00D72DE9" w:rsidTr="00045995">
        <w:trPr>
          <w:trHeight w:hRule="exact" w:val="2281"/>
        </w:trPr>
        <w:tc>
          <w:tcPr>
            <w:tcW w:w="3261" w:type="dxa"/>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hideMark/>
          </w:tcPr>
          <w:p w:rsidR="00D20941" w:rsidRPr="000D341D" w:rsidRDefault="00E7388E" w:rsidP="00E7388E">
            <w:pPr>
              <w:pStyle w:val="Paragraphedeliste"/>
              <w:snapToGrid w:val="0"/>
              <w:rPr>
                <w:b/>
              </w:rPr>
            </w:pPr>
            <w:r w:rsidRPr="000D341D">
              <w:rPr>
                <w:b/>
              </w:rPr>
              <w:t>6. reprendre contact avec les partenaires techniques et financiers du Sénégal.</w:t>
            </w:r>
          </w:p>
        </w:tc>
        <w:tc>
          <w:tcPr>
            <w:tcW w:w="7567" w:type="dxa"/>
            <w:gridSpan w:val="8"/>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D20941" w:rsidRDefault="00E21D12" w:rsidP="005F38B8">
            <w:pPr>
              <w:pStyle w:val="Paragraphedeliste"/>
              <w:numPr>
                <w:ilvl w:val="0"/>
                <w:numId w:val="31"/>
              </w:numPr>
              <w:spacing w:after="0" w:line="240" w:lineRule="auto"/>
              <w:rPr>
                <w:rFonts w:eastAsia="Times New Roman" w:cs="Calibri"/>
                <w:b/>
                <w:bCs/>
                <w:color w:val="000000"/>
                <w:lang w:eastAsia="fr-FR"/>
              </w:rPr>
            </w:pPr>
            <w:r w:rsidRPr="005F38B8">
              <w:rPr>
                <w:rFonts w:eastAsia="Times New Roman" w:cs="Calibri"/>
                <w:b/>
                <w:bCs/>
                <w:color w:val="000000"/>
                <w:lang w:eastAsia="fr-FR"/>
              </w:rPr>
              <w:t>Reprise de contact avec les entreprises déjà sollicitées.</w:t>
            </w:r>
          </w:p>
          <w:p w:rsidR="00BA1A5A" w:rsidRPr="005F38B8" w:rsidRDefault="00BA1A5A" w:rsidP="00BA1A5A">
            <w:pPr>
              <w:pStyle w:val="Paragraphedeliste"/>
              <w:spacing w:after="0" w:line="240" w:lineRule="auto"/>
              <w:rPr>
                <w:rFonts w:eastAsia="Times New Roman" w:cs="Calibri"/>
                <w:b/>
                <w:bCs/>
                <w:color w:val="000000"/>
                <w:lang w:eastAsia="fr-FR"/>
              </w:rPr>
            </w:pPr>
          </w:p>
          <w:p w:rsidR="00E21D12" w:rsidRPr="005F38B8" w:rsidRDefault="005F38B8" w:rsidP="00BA1A5A">
            <w:pPr>
              <w:pStyle w:val="Paragraphedeliste"/>
              <w:numPr>
                <w:ilvl w:val="0"/>
                <w:numId w:val="31"/>
              </w:numPr>
              <w:spacing w:after="0" w:line="240" w:lineRule="auto"/>
              <w:rPr>
                <w:rFonts w:eastAsia="Times New Roman" w:cs="Calibri"/>
                <w:b/>
                <w:bCs/>
                <w:color w:val="000000"/>
                <w:lang w:eastAsia="fr-FR"/>
              </w:rPr>
            </w:pPr>
            <w:r w:rsidRPr="005F38B8">
              <w:rPr>
                <w:rFonts w:eastAsia="Times New Roman" w:cs="Calibri"/>
                <w:b/>
                <w:bCs/>
                <w:color w:val="000000"/>
                <w:lang w:eastAsia="fr-FR"/>
              </w:rPr>
              <w:t>Neu</w:t>
            </w:r>
            <w:r w:rsidR="00DE4E1D">
              <w:rPr>
                <w:rFonts w:eastAsia="Times New Roman" w:cs="Calibri"/>
                <w:b/>
                <w:bCs/>
                <w:color w:val="000000"/>
                <w:lang w:eastAsia="fr-FR"/>
              </w:rPr>
              <w:t>r</w:t>
            </w:r>
            <w:r w:rsidRPr="005F38B8">
              <w:rPr>
                <w:rFonts w:eastAsia="Times New Roman" w:cs="Calibri"/>
                <w:b/>
                <w:bCs/>
                <w:color w:val="000000"/>
                <w:lang w:eastAsia="fr-FR"/>
              </w:rPr>
              <w:t xml:space="preserve">otech, Rosa luxembourg, Grant thorton, </w:t>
            </w:r>
            <w:r w:rsidR="00DE4E1D">
              <w:rPr>
                <w:rFonts w:eastAsia="Times New Roman" w:cs="Calibri"/>
                <w:b/>
                <w:bCs/>
                <w:color w:val="000000"/>
                <w:lang w:eastAsia="fr-FR"/>
              </w:rPr>
              <w:t>D</w:t>
            </w:r>
            <w:r w:rsidRPr="005F38B8">
              <w:rPr>
                <w:rFonts w:eastAsia="Times New Roman" w:cs="Calibri"/>
                <w:b/>
                <w:bCs/>
                <w:color w:val="000000"/>
                <w:lang w:eastAsia="fr-FR"/>
              </w:rPr>
              <w:t>PW Dakar, Sode</w:t>
            </w:r>
            <w:r w:rsidR="00DE4E1D">
              <w:rPr>
                <w:rFonts w:eastAsia="Times New Roman" w:cs="Calibri"/>
                <w:b/>
                <w:bCs/>
                <w:color w:val="000000"/>
                <w:lang w:eastAsia="fr-FR"/>
              </w:rPr>
              <w:t>f</w:t>
            </w:r>
            <w:r w:rsidRPr="005F38B8">
              <w:rPr>
                <w:rFonts w:eastAsia="Times New Roman" w:cs="Calibri"/>
                <w:b/>
                <w:bCs/>
                <w:color w:val="000000"/>
                <w:lang w:eastAsia="fr-FR"/>
              </w:rPr>
              <w:t>itex, Banque outarde, Wartsila, Lycée  Français Jean Mermoz</w:t>
            </w:r>
            <w:r w:rsidR="008E09FF">
              <w:rPr>
                <w:rFonts w:eastAsia="Times New Roman" w:cs="Calibri"/>
                <w:b/>
                <w:bCs/>
                <w:color w:val="000000"/>
                <w:lang w:eastAsia="fr-FR"/>
              </w:rPr>
              <w:t>, CGA-</w:t>
            </w:r>
            <w:r w:rsidR="00A82910">
              <w:rPr>
                <w:rFonts w:eastAsia="Times New Roman" w:cs="Calibri"/>
                <w:b/>
                <w:bCs/>
                <w:color w:val="000000"/>
                <w:lang w:eastAsia="fr-FR"/>
              </w:rPr>
              <w:t>CGM, Sococim</w:t>
            </w:r>
            <w:r w:rsidR="00DE4E1D">
              <w:rPr>
                <w:rFonts w:eastAsia="Times New Roman" w:cs="Calibri"/>
                <w:b/>
                <w:bCs/>
                <w:color w:val="000000"/>
                <w:lang w:eastAsia="fr-FR"/>
              </w:rPr>
              <w:t xml:space="preserve">, Sénéméca, BHS, Bicis, </w:t>
            </w:r>
            <w:r w:rsidR="00A82910">
              <w:rPr>
                <w:rFonts w:eastAsia="Times New Roman" w:cs="Calibri"/>
                <w:b/>
                <w:bCs/>
                <w:color w:val="000000"/>
                <w:lang w:eastAsia="fr-FR"/>
              </w:rPr>
              <w:t>Sénélec,</w:t>
            </w:r>
            <w:r w:rsidR="00BA1A5A">
              <w:rPr>
                <w:rFonts w:eastAsia="Times New Roman" w:cs="Calibri"/>
                <w:b/>
                <w:bCs/>
                <w:color w:val="000000"/>
                <w:lang w:eastAsia="fr-FR"/>
              </w:rPr>
              <w:t xml:space="preserve"> SG, Eiffage, Fondation </w:t>
            </w:r>
            <w:proofErr w:type="gramStart"/>
            <w:r w:rsidR="00BA1A5A">
              <w:rPr>
                <w:rFonts w:eastAsia="Times New Roman" w:cs="Calibri"/>
                <w:b/>
                <w:bCs/>
                <w:color w:val="000000"/>
                <w:lang w:eastAsia="fr-FR"/>
              </w:rPr>
              <w:t>Total ,</w:t>
            </w:r>
            <w:proofErr w:type="gramEnd"/>
            <w:r w:rsidR="00BA1A5A">
              <w:rPr>
                <w:rFonts w:eastAsia="Times New Roman" w:cs="Calibri"/>
                <w:b/>
                <w:bCs/>
                <w:color w:val="000000"/>
                <w:lang w:eastAsia="fr-FR"/>
              </w:rPr>
              <w:t xml:space="preserve"> Dakarnave, Renov Industrie, la sénégalaise de l’automobile, l’Africaine de l’automobile ,SOBOA,</w:t>
            </w:r>
            <w:r w:rsidR="008E09FF">
              <w:rPr>
                <w:rFonts w:eastAsia="Times New Roman" w:cs="Calibri"/>
                <w:b/>
                <w:bCs/>
                <w:color w:val="000000"/>
                <w:lang w:eastAsia="fr-FR"/>
              </w:rPr>
              <w:t xml:space="preserve"> Saudequip, CSE, Vald’afrique, R</w:t>
            </w:r>
            <w:r w:rsidR="00BA1A5A">
              <w:rPr>
                <w:rFonts w:eastAsia="Times New Roman" w:cs="Calibri"/>
                <w:b/>
                <w:bCs/>
                <w:color w:val="000000"/>
                <w:lang w:eastAsia="fr-FR"/>
              </w:rPr>
              <w:t>otary club millénium</w:t>
            </w:r>
            <w:r w:rsidRPr="005F38B8">
              <w:rPr>
                <w:rFonts w:eastAsia="Times New Roman" w:cs="Calibri"/>
                <w:b/>
                <w:bCs/>
                <w:color w:val="000000"/>
                <w:lang w:eastAsia="fr-FR"/>
              </w:rPr>
              <w:t>.</w:t>
            </w:r>
          </w:p>
        </w:tc>
      </w:tr>
      <w:tr w:rsidR="00B85079" w:rsidRPr="00D72DE9" w:rsidTr="001A4CB7">
        <w:tc>
          <w:tcPr>
            <w:tcW w:w="3261" w:type="dxa"/>
            <w:vMerge w:val="restart"/>
            <w:tcBorders>
              <w:top w:val="single" w:sz="4" w:space="0" w:color="000000"/>
            </w:tcBorders>
            <w:tcMar>
              <w:top w:w="0" w:type="dxa"/>
              <w:left w:w="115" w:type="dxa"/>
              <w:bottom w:w="0" w:type="dxa"/>
              <w:right w:w="115" w:type="dxa"/>
            </w:tcMar>
            <w:hideMark/>
          </w:tcPr>
          <w:p w:rsidR="00B85079" w:rsidRPr="00D72DE9" w:rsidRDefault="00B85079" w:rsidP="00D72DE9">
            <w:pPr>
              <w:spacing w:after="0" w:line="240" w:lineRule="auto"/>
              <w:rPr>
                <w:rFonts w:ascii="Times New Roman" w:eastAsia="Times New Roman" w:hAnsi="Times New Roman" w:cs="Times New Roman"/>
                <w:sz w:val="24"/>
                <w:szCs w:val="24"/>
                <w:lang w:eastAsia="fr-FR"/>
              </w:rPr>
            </w:pPr>
          </w:p>
        </w:tc>
        <w:tc>
          <w:tcPr>
            <w:tcW w:w="905" w:type="dxa"/>
            <w:tcBorders>
              <w:top w:val="single" w:sz="4" w:space="0" w:color="000000"/>
              <w:left w:val="nil"/>
              <w:bottom w:val="single" w:sz="4" w:space="0" w:color="000000"/>
              <w:right w:val="single" w:sz="4" w:space="0" w:color="000000"/>
            </w:tcBorders>
            <w:tcMar>
              <w:top w:w="0" w:type="dxa"/>
              <w:left w:w="115" w:type="dxa"/>
              <w:bottom w:w="0" w:type="dxa"/>
              <w:right w:w="115" w:type="dxa"/>
            </w:tcMar>
            <w:hideMark/>
          </w:tcPr>
          <w:p w:rsidR="00B85079" w:rsidRPr="00D72DE9" w:rsidRDefault="00B85079" w:rsidP="00D72DE9">
            <w:pPr>
              <w:spacing w:after="0" w:line="240" w:lineRule="auto"/>
              <w:rPr>
                <w:rFonts w:ascii="Times New Roman" w:eastAsia="Times New Roman" w:hAnsi="Times New Roman" w:cs="Times New Roman"/>
                <w:sz w:val="24"/>
                <w:szCs w:val="24"/>
                <w:lang w:eastAsia="fr-FR"/>
              </w:rPr>
            </w:pPr>
          </w:p>
        </w:tc>
        <w:tc>
          <w:tcPr>
            <w:tcW w:w="6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5079" w:rsidRPr="00D72DE9" w:rsidRDefault="00B85079" w:rsidP="00D72DE9">
            <w:pPr>
              <w:spacing w:after="0" w:line="240" w:lineRule="auto"/>
              <w:rPr>
                <w:rFonts w:ascii="Times New Roman" w:eastAsia="Times New Roman" w:hAnsi="Times New Roman" w:cs="Times New Roman"/>
                <w:sz w:val="24"/>
                <w:szCs w:val="24"/>
                <w:lang w:eastAsia="fr-FR"/>
              </w:rPr>
            </w:pPr>
          </w:p>
        </w:tc>
        <w:tc>
          <w:tcPr>
            <w:tcW w:w="7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5079" w:rsidRPr="00D72DE9" w:rsidRDefault="00B85079" w:rsidP="00D72DE9">
            <w:pPr>
              <w:spacing w:after="0" w:line="240" w:lineRule="auto"/>
              <w:rPr>
                <w:rFonts w:ascii="Times New Roman" w:eastAsia="Times New Roman" w:hAnsi="Times New Roman" w:cs="Times New Roman"/>
                <w:sz w:val="24"/>
                <w:szCs w:val="24"/>
                <w:lang w:eastAsia="fr-F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5079" w:rsidRPr="00D72DE9" w:rsidRDefault="00B85079" w:rsidP="00D72DE9">
            <w:pPr>
              <w:spacing w:after="0" w:line="240" w:lineRule="auto"/>
              <w:rPr>
                <w:rFonts w:ascii="Times New Roman" w:eastAsia="Times New Roman" w:hAnsi="Times New Roman" w:cs="Times New Roman"/>
                <w:sz w:val="24"/>
                <w:szCs w:val="24"/>
                <w:lang w:eastAsia="fr-FR"/>
              </w:rP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5079" w:rsidRPr="00D72DE9" w:rsidRDefault="00B85079" w:rsidP="00D72DE9">
            <w:pPr>
              <w:spacing w:after="0" w:line="240" w:lineRule="auto"/>
              <w:rPr>
                <w:rFonts w:ascii="Times New Roman" w:eastAsia="Times New Roman" w:hAnsi="Times New Roman" w:cs="Times New Roman"/>
                <w:sz w:val="24"/>
                <w:szCs w:val="24"/>
                <w:lang w:eastAsia="fr-FR"/>
              </w:rPr>
            </w:pPr>
          </w:p>
        </w:tc>
        <w:tc>
          <w:tcPr>
            <w:tcW w:w="139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5079" w:rsidRPr="00D72DE9" w:rsidRDefault="00B85079" w:rsidP="00D72DE9">
            <w:pPr>
              <w:spacing w:after="0" w:line="240" w:lineRule="auto"/>
              <w:rPr>
                <w:rFonts w:ascii="Times New Roman" w:eastAsia="Times New Roman" w:hAnsi="Times New Roman" w:cs="Times New Roman"/>
                <w:sz w:val="24"/>
                <w:szCs w:val="24"/>
                <w:lang w:eastAsia="fr-FR"/>
              </w:rPr>
            </w:pPr>
          </w:p>
        </w:tc>
        <w:tc>
          <w:tcPr>
            <w:tcW w:w="1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5079" w:rsidRPr="00D72DE9" w:rsidRDefault="00B85079" w:rsidP="00D72DE9">
            <w:pPr>
              <w:spacing w:after="0" w:line="240" w:lineRule="auto"/>
              <w:rPr>
                <w:rFonts w:ascii="Times New Roman" w:eastAsia="Times New Roman" w:hAnsi="Times New Roman" w:cs="Times New Roman"/>
                <w:sz w:val="24"/>
                <w:szCs w:val="24"/>
                <w:lang w:eastAsia="fr-FR"/>
              </w:rPr>
            </w:pPr>
          </w:p>
        </w:tc>
      </w:tr>
      <w:tr w:rsidR="00B85079" w:rsidRPr="00D72DE9" w:rsidTr="001A4CB7">
        <w:tc>
          <w:tcPr>
            <w:tcW w:w="3261" w:type="dxa"/>
            <w:vMerge/>
            <w:tcBorders>
              <w:bottom w:val="nil"/>
            </w:tcBorders>
            <w:tcMar>
              <w:top w:w="0" w:type="dxa"/>
              <w:left w:w="115" w:type="dxa"/>
              <w:bottom w:w="0" w:type="dxa"/>
              <w:right w:w="115" w:type="dxa"/>
            </w:tcMar>
            <w:hideMark/>
          </w:tcPr>
          <w:p w:rsidR="00B85079" w:rsidRPr="00D72DE9" w:rsidRDefault="00B85079" w:rsidP="00D72DE9">
            <w:pPr>
              <w:spacing w:after="0" w:line="240" w:lineRule="auto"/>
              <w:rPr>
                <w:rFonts w:ascii="Times New Roman" w:eastAsia="Times New Roman" w:hAnsi="Times New Roman" w:cs="Times New Roman"/>
                <w:sz w:val="24"/>
                <w:szCs w:val="24"/>
                <w:lang w:eastAsia="fr-FR"/>
              </w:rPr>
            </w:pPr>
          </w:p>
        </w:tc>
        <w:tc>
          <w:tcPr>
            <w:tcW w:w="7567" w:type="dxa"/>
            <w:gridSpan w:val="8"/>
            <w:tcBorders>
              <w:top w:val="single" w:sz="4" w:space="0" w:color="000000"/>
              <w:left w:val="nil"/>
              <w:bottom w:val="nil"/>
            </w:tcBorders>
            <w:tcMar>
              <w:top w:w="0" w:type="dxa"/>
              <w:left w:w="115" w:type="dxa"/>
              <w:bottom w:w="0" w:type="dxa"/>
              <w:right w:w="115" w:type="dxa"/>
            </w:tcMar>
            <w:hideMark/>
          </w:tcPr>
          <w:p w:rsidR="00B85079" w:rsidRPr="00D72DE9" w:rsidRDefault="00B85079" w:rsidP="00D72DE9">
            <w:pPr>
              <w:spacing w:after="0" w:line="240" w:lineRule="auto"/>
              <w:rPr>
                <w:rFonts w:ascii="Times New Roman" w:eastAsia="Times New Roman" w:hAnsi="Times New Roman" w:cs="Times New Roman"/>
                <w:sz w:val="24"/>
                <w:szCs w:val="24"/>
                <w:lang w:eastAsia="fr-FR"/>
              </w:rPr>
            </w:pPr>
          </w:p>
        </w:tc>
      </w:tr>
    </w:tbl>
    <w:p w:rsidR="00D72DE9" w:rsidRPr="00D72DE9" w:rsidRDefault="00D72DE9" w:rsidP="00D72DE9">
      <w:pPr>
        <w:spacing w:after="240" w:line="240" w:lineRule="auto"/>
        <w:rPr>
          <w:rFonts w:ascii="Times New Roman" w:eastAsia="Times New Roman" w:hAnsi="Times New Roman" w:cs="Times New Roman"/>
          <w:sz w:val="24"/>
          <w:szCs w:val="24"/>
          <w:lang w:eastAsia="fr-FR"/>
        </w:rPr>
      </w:pPr>
    </w:p>
    <w:p w:rsidR="00DE3F4E" w:rsidRDefault="00DE3F4E" w:rsidP="00DE3F4E">
      <w:pPr>
        <w:spacing w:after="200" w:line="240" w:lineRule="auto"/>
        <w:rPr>
          <w:rFonts w:ascii="Times New Roman" w:eastAsia="Times New Roman" w:hAnsi="Times New Roman" w:cs="Times New Roman"/>
          <w:sz w:val="24"/>
          <w:szCs w:val="24"/>
          <w:lang w:eastAsia="fr-FR"/>
        </w:rPr>
      </w:pPr>
    </w:p>
    <w:p w:rsidR="00D72DE9" w:rsidRPr="00D72DE9" w:rsidRDefault="00D72DE9" w:rsidP="00D72DE9">
      <w:pPr>
        <w:spacing w:after="20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sz w:val="36"/>
          <w:szCs w:val="36"/>
          <w:lang w:eastAsia="fr-FR"/>
        </w:rPr>
        <w:t>3</w:t>
      </w:r>
    </w:p>
    <w:p w:rsidR="00D72DE9" w:rsidRPr="00D72DE9" w:rsidRDefault="00D72DE9" w:rsidP="00D72DE9">
      <w:pPr>
        <w:spacing w:after="20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sz w:val="36"/>
          <w:szCs w:val="36"/>
          <w:lang w:eastAsia="fr-FR"/>
        </w:rPr>
        <w:t>Evaluation</w:t>
      </w:r>
    </w:p>
    <w:p w:rsidR="00D72DE9" w:rsidRPr="00D72DE9" w:rsidRDefault="00D72DE9" w:rsidP="00D72DE9">
      <w:pPr>
        <w:spacing w:after="200" w:line="240" w:lineRule="auto"/>
        <w:rPr>
          <w:rFonts w:ascii="Times New Roman" w:eastAsia="Times New Roman" w:hAnsi="Times New Roman" w:cs="Times New Roman"/>
          <w:sz w:val="24"/>
          <w:szCs w:val="24"/>
          <w:lang w:eastAsia="fr-FR"/>
        </w:rPr>
      </w:pPr>
      <w:r w:rsidRPr="00D72DE9">
        <w:rPr>
          <w:rFonts w:ascii="Calibri" w:eastAsia="Times New Roman" w:hAnsi="Calibri" w:cs="Calibri"/>
          <w:color w:val="000000"/>
          <w:lang w:eastAsia="fr-FR"/>
        </w:rPr>
        <w:tab/>
      </w:r>
    </w:p>
    <w:p w:rsidR="00D72DE9" w:rsidRPr="00D72DE9" w:rsidRDefault="00D72DE9" w:rsidP="00D72DE9">
      <w:pPr>
        <w:spacing w:after="0" w:line="240" w:lineRule="auto"/>
        <w:rPr>
          <w:rFonts w:ascii="Times New Roman" w:eastAsia="Times New Roman" w:hAnsi="Times New Roman" w:cs="Times New Roman"/>
          <w:sz w:val="24"/>
          <w:szCs w:val="24"/>
          <w:lang w:eastAsia="fr-FR"/>
        </w:rPr>
      </w:pPr>
    </w:p>
    <w:p w:rsidR="00D72DE9" w:rsidRPr="00D72DE9" w:rsidRDefault="00D72DE9" w:rsidP="00D72DE9">
      <w:pPr>
        <w:spacing w:after="200" w:line="240" w:lineRule="auto"/>
        <w:rPr>
          <w:rFonts w:ascii="Times New Roman" w:eastAsia="Times New Roman" w:hAnsi="Times New Roman" w:cs="Times New Roman"/>
          <w:sz w:val="24"/>
          <w:szCs w:val="24"/>
          <w:lang w:eastAsia="fr-FR"/>
        </w:rPr>
      </w:pPr>
      <w:proofErr w:type="gramStart"/>
      <w:r w:rsidRPr="00D72DE9">
        <w:rPr>
          <w:rFonts w:ascii="Calibri" w:eastAsia="Times New Roman" w:hAnsi="Calibri" w:cs="Calibri"/>
          <w:b/>
          <w:bCs/>
          <w:color w:val="000000"/>
          <w:lang w:eastAsia="fr-FR"/>
        </w:rPr>
        <w:t>L’ indicateur</w:t>
      </w:r>
      <w:proofErr w:type="gramEnd"/>
      <w:r w:rsidRPr="00D72DE9">
        <w:rPr>
          <w:rFonts w:ascii="Calibri" w:eastAsia="Times New Roman" w:hAnsi="Calibri" w:cs="Calibri"/>
          <w:b/>
          <w:bCs/>
          <w:color w:val="000000"/>
          <w:lang w:eastAsia="fr-FR"/>
        </w:rPr>
        <w:t xml:space="preserve"> est ce sur quoi va porter la mesure : </w:t>
      </w:r>
      <w:r w:rsidRPr="00D72DE9">
        <w:rPr>
          <w:rFonts w:ascii="Calibri" w:eastAsia="Times New Roman" w:hAnsi="Calibri" w:cs="Calibri"/>
          <w:color w:val="000000"/>
          <w:lang w:eastAsia="fr-FR"/>
        </w:rPr>
        <w:t>par exemple  le nombre de participants à une formation, le nombre d’établissements et de régions qu’ils représentent,  le taux de présence à une formation ou une réunion, éventuellement la compétence que l’on souhaite faire acquérir…</w:t>
      </w:r>
    </w:p>
    <w:p w:rsidR="00D72DE9" w:rsidRDefault="00D72DE9" w:rsidP="00D72DE9">
      <w:pPr>
        <w:spacing w:after="200" w:line="240" w:lineRule="auto"/>
        <w:rPr>
          <w:rFonts w:ascii="Calibri" w:eastAsia="Times New Roman" w:hAnsi="Calibri" w:cs="Calibri"/>
          <w:b/>
          <w:bCs/>
          <w:i/>
          <w:iCs/>
          <w:color w:val="000000"/>
          <w:u w:val="single"/>
          <w:lang w:eastAsia="fr-FR"/>
        </w:rPr>
      </w:pPr>
      <w:r w:rsidRPr="00D72DE9">
        <w:rPr>
          <w:rFonts w:ascii="Calibri" w:eastAsia="Times New Roman" w:hAnsi="Calibri" w:cs="Calibri"/>
          <w:b/>
          <w:bCs/>
          <w:i/>
          <w:iCs/>
          <w:color w:val="000000"/>
          <w:u w:val="single"/>
          <w:lang w:eastAsia="fr-FR"/>
        </w:rPr>
        <w:t>Rédiger un tableau par sous objectif spécifique.</w:t>
      </w:r>
    </w:p>
    <w:p w:rsidR="007B489C" w:rsidRDefault="007B489C" w:rsidP="00D72DE9">
      <w:pPr>
        <w:spacing w:after="200" w:line="240" w:lineRule="auto"/>
        <w:rPr>
          <w:rFonts w:ascii="Calibri" w:eastAsia="Times New Roman" w:hAnsi="Calibri" w:cs="Calibri"/>
          <w:b/>
          <w:bCs/>
          <w:i/>
          <w:iCs/>
          <w:color w:val="000000"/>
          <w:u w:val="single"/>
          <w:lang w:eastAsia="fr-FR"/>
        </w:rPr>
      </w:pPr>
    </w:p>
    <w:p w:rsidR="007B489C" w:rsidRDefault="007B489C" w:rsidP="00D72DE9">
      <w:pPr>
        <w:spacing w:after="200" w:line="240" w:lineRule="auto"/>
        <w:rPr>
          <w:rFonts w:ascii="Calibri" w:eastAsia="Times New Roman" w:hAnsi="Calibri" w:cs="Calibri"/>
          <w:b/>
          <w:bCs/>
          <w:i/>
          <w:iCs/>
          <w:color w:val="000000"/>
          <w:u w:val="single"/>
          <w:lang w:eastAsia="fr-FR"/>
        </w:rPr>
      </w:pPr>
    </w:p>
    <w:p w:rsidR="007B489C" w:rsidRPr="00D72DE9" w:rsidRDefault="007B489C" w:rsidP="00D72DE9">
      <w:pPr>
        <w:spacing w:after="200" w:line="240" w:lineRule="auto"/>
        <w:rPr>
          <w:rFonts w:ascii="Times New Roman" w:eastAsia="Times New Roman" w:hAnsi="Times New Roman" w:cs="Times New Roman"/>
          <w:sz w:val="24"/>
          <w:szCs w:val="24"/>
          <w:lang w:eastAsia="fr-FR"/>
        </w:rPr>
      </w:pPr>
    </w:p>
    <w:p w:rsidR="00D72DE9" w:rsidRPr="00D72DE9" w:rsidRDefault="00D72DE9" w:rsidP="00D72DE9">
      <w:pPr>
        <w:spacing w:after="240" w:line="240" w:lineRule="auto"/>
        <w:rPr>
          <w:rFonts w:ascii="Times New Roman" w:eastAsia="Times New Roman" w:hAnsi="Times New Roman" w:cs="Times New Roman"/>
          <w:sz w:val="24"/>
          <w:szCs w:val="24"/>
          <w:lang w:eastAsia="fr-FR"/>
        </w:rPr>
      </w:pPr>
    </w:p>
    <w:tbl>
      <w:tblPr>
        <w:tblW w:w="9613" w:type="dxa"/>
        <w:tblLayout w:type="fixed"/>
        <w:tblCellMar>
          <w:top w:w="15" w:type="dxa"/>
          <w:left w:w="15" w:type="dxa"/>
          <w:bottom w:w="15" w:type="dxa"/>
          <w:right w:w="15" w:type="dxa"/>
        </w:tblCellMar>
        <w:tblLook w:val="04A0"/>
      </w:tblPr>
      <w:tblGrid>
        <w:gridCol w:w="2950"/>
        <w:gridCol w:w="1942"/>
        <w:gridCol w:w="1460"/>
        <w:gridCol w:w="1488"/>
        <w:gridCol w:w="1773"/>
      </w:tblGrid>
      <w:tr w:rsidR="00542705" w:rsidRPr="00D72DE9" w:rsidTr="000F3C93">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2DE9" w:rsidRPr="00D72DE9" w:rsidRDefault="00D72DE9" w:rsidP="00D72DE9">
            <w:pPr>
              <w:spacing w:after="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lang w:eastAsia="fr-FR"/>
              </w:rPr>
              <w:lastRenderedPageBreak/>
              <w:t>Sous objectif  spécifique</w:t>
            </w:r>
          </w:p>
        </w:tc>
        <w:tc>
          <w:tcPr>
            <w:tcW w:w="19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2DE9" w:rsidRPr="00D72DE9" w:rsidRDefault="00D72DE9" w:rsidP="00D72DE9">
            <w:pPr>
              <w:spacing w:after="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lang w:eastAsia="fr-FR"/>
              </w:rPr>
              <w:t>Indicateurs</w:t>
            </w:r>
          </w:p>
          <w:p w:rsidR="00D72DE9" w:rsidRPr="00D72DE9" w:rsidRDefault="00D72DE9" w:rsidP="00D72DE9">
            <w:pPr>
              <w:spacing w:after="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lang w:eastAsia="fr-FR"/>
              </w:rPr>
              <w:t>quantitatifs ou qualitatifs</w:t>
            </w: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2DE9" w:rsidRPr="00D72DE9" w:rsidRDefault="00D72DE9" w:rsidP="00D72DE9">
            <w:pPr>
              <w:spacing w:after="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lang w:eastAsia="fr-FR"/>
              </w:rPr>
              <w:t>Objectif visé</w:t>
            </w:r>
          </w:p>
        </w:tc>
        <w:tc>
          <w:tcPr>
            <w:tcW w:w="14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2DE9" w:rsidRPr="00D72DE9" w:rsidRDefault="00D72DE9" w:rsidP="00D72DE9">
            <w:pPr>
              <w:spacing w:after="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lang w:eastAsia="fr-FR"/>
              </w:rPr>
              <w:t>Taux de réussite</w:t>
            </w:r>
          </w:p>
        </w:tc>
        <w:tc>
          <w:tcPr>
            <w:tcW w:w="1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2DE9" w:rsidRPr="00D72DE9" w:rsidRDefault="00D72DE9" w:rsidP="00D72DE9">
            <w:pPr>
              <w:spacing w:after="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lang w:eastAsia="fr-FR"/>
              </w:rPr>
              <w:t>Commentaire</w:t>
            </w:r>
          </w:p>
          <w:p w:rsidR="00D72DE9" w:rsidRPr="00D72DE9" w:rsidRDefault="00D72DE9" w:rsidP="00D72DE9">
            <w:pPr>
              <w:spacing w:after="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sz w:val="18"/>
                <w:szCs w:val="18"/>
                <w:lang w:eastAsia="fr-FR"/>
              </w:rPr>
              <w:t>(Source de vérification)</w:t>
            </w:r>
          </w:p>
        </w:tc>
      </w:tr>
      <w:tr w:rsidR="007B489C" w:rsidRPr="00D72DE9" w:rsidTr="000F3C93">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489C" w:rsidRPr="00D72DE9" w:rsidRDefault="007B489C" w:rsidP="000F3C93">
            <w:pPr>
              <w:pStyle w:val="Paragraphedeliste"/>
              <w:numPr>
                <w:ilvl w:val="0"/>
                <w:numId w:val="45"/>
              </w:numPr>
              <w:tabs>
                <w:tab w:val="left" w:pos="709"/>
              </w:tabs>
              <w:spacing w:after="0" w:line="276" w:lineRule="atLeast"/>
              <w:rPr>
                <w:rFonts w:ascii="Times New Roman" w:eastAsia="Times New Roman" w:hAnsi="Times New Roman"/>
                <w:sz w:val="24"/>
                <w:szCs w:val="24"/>
                <w:lang w:eastAsia="fr-FR"/>
              </w:rPr>
            </w:pPr>
            <w:r>
              <w:rPr>
                <w:rFonts w:eastAsia="Times New Roman" w:cs="Calibri"/>
                <w:b/>
                <w:bCs/>
                <w:color w:val="000000"/>
                <w:lang w:eastAsia="fr-FR"/>
              </w:rPr>
              <w:t>Réunir le GIE et le comité de pilotage pour effectuer un bilan des travaux et définir la suite des actions.</w:t>
            </w:r>
            <w:r>
              <w:rPr>
                <w:rFonts w:ascii="Times New Roman" w:eastAsia="Times New Roman" w:hAnsi="Times New Roman"/>
                <w:sz w:val="24"/>
                <w:szCs w:val="24"/>
                <w:lang w:eastAsia="fr-FR"/>
              </w:rPr>
              <w:t xml:space="preserve"> </w:t>
            </w:r>
          </w:p>
        </w:tc>
        <w:tc>
          <w:tcPr>
            <w:tcW w:w="6663"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489C" w:rsidRPr="00E63370" w:rsidRDefault="00E63370" w:rsidP="00E63370">
            <w:pPr>
              <w:pStyle w:val="Paragraphedeliste"/>
              <w:numPr>
                <w:ilvl w:val="0"/>
                <w:numId w:val="43"/>
              </w:numPr>
              <w:spacing w:after="0" w:line="240" w:lineRule="auto"/>
              <w:rPr>
                <w:rFonts w:ascii="Times New Roman" w:eastAsia="Times New Roman" w:hAnsi="Times New Roman"/>
                <w:sz w:val="24"/>
                <w:szCs w:val="24"/>
                <w:lang w:eastAsia="fr-FR"/>
              </w:rPr>
            </w:pPr>
            <w:r w:rsidRPr="00E63370">
              <w:rPr>
                <w:rFonts w:ascii="Times New Roman" w:eastAsia="Times New Roman" w:hAnsi="Times New Roman"/>
                <w:sz w:val="24"/>
                <w:szCs w:val="24"/>
                <w:lang w:eastAsia="fr-FR"/>
              </w:rPr>
              <w:t xml:space="preserve">Le comité de pilotage est renommé et restructuré en incluant les notables (Maire, </w:t>
            </w:r>
            <w:r w:rsidR="000F19CD" w:rsidRPr="00E63370">
              <w:rPr>
                <w:rFonts w:ascii="Times New Roman" w:eastAsia="Times New Roman" w:hAnsi="Times New Roman"/>
                <w:sz w:val="24"/>
                <w:szCs w:val="24"/>
                <w:lang w:eastAsia="fr-FR"/>
              </w:rPr>
              <w:t>Préfet</w:t>
            </w:r>
            <w:r w:rsidRPr="00E63370">
              <w:rPr>
                <w:rFonts w:ascii="Times New Roman" w:eastAsia="Times New Roman" w:hAnsi="Times New Roman"/>
                <w:sz w:val="24"/>
                <w:szCs w:val="24"/>
                <w:lang w:eastAsia="fr-FR"/>
              </w:rPr>
              <w:t xml:space="preserve">, responsable du développement communautaire, </w:t>
            </w:r>
            <w:r w:rsidR="000F19CD" w:rsidRPr="00E63370">
              <w:rPr>
                <w:rFonts w:ascii="Times New Roman" w:eastAsia="Times New Roman" w:hAnsi="Times New Roman"/>
                <w:sz w:val="24"/>
                <w:szCs w:val="24"/>
                <w:lang w:eastAsia="fr-FR"/>
              </w:rPr>
              <w:t>Imam</w:t>
            </w:r>
            <w:r w:rsidRPr="00E63370">
              <w:rPr>
                <w:rFonts w:ascii="Times New Roman" w:eastAsia="Times New Roman" w:hAnsi="Times New Roman"/>
                <w:sz w:val="24"/>
                <w:szCs w:val="24"/>
                <w:lang w:eastAsia="fr-FR"/>
              </w:rPr>
              <w:t>).</w:t>
            </w:r>
          </w:p>
          <w:p w:rsidR="00E63370" w:rsidRPr="00E63370" w:rsidRDefault="00E63370" w:rsidP="00E63370">
            <w:pPr>
              <w:pStyle w:val="Paragraphedeliste"/>
              <w:spacing w:after="0" w:line="240" w:lineRule="auto"/>
              <w:rPr>
                <w:rFonts w:ascii="Times New Roman" w:eastAsia="Times New Roman" w:hAnsi="Times New Roman"/>
                <w:sz w:val="24"/>
                <w:szCs w:val="24"/>
                <w:lang w:eastAsia="fr-FR"/>
              </w:rPr>
            </w:pPr>
          </w:p>
        </w:tc>
      </w:tr>
      <w:tr w:rsidR="00E63370" w:rsidRPr="00D72DE9" w:rsidTr="000F3C93">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3370" w:rsidRPr="00D72DE9" w:rsidRDefault="00E63370" w:rsidP="000F3C93">
            <w:pPr>
              <w:pStyle w:val="Paragraphedeliste"/>
              <w:numPr>
                <w:ilvl w:val="0"/>
                <w:numId w:val="45"/>
              </w:numPr>
              <w:tabs>
                <w:tab w:val="left" w:pos="709"/>
              </w:tabs>
              <w:spacing w:after="0" w:line="276" w:lineRule="atLeast"/>
              <w:rPr>
                <w:rFonts w:ascii="Times New Roman" w:eastAsia="Times New Roman" w:hAnsi="Times New Roman"/>
                <w:sz w:val="24"/>
                <w:szCs w:val="24"/>
                <w:lang w:eastAsia="fr-FR"/>
              </w:rPr>
            </w:pPr>
            <w:r w:rsidRPr="005F303B">
              <w:rPr>
                <w:b/>
                <w:bCs/>
              </w:rPr>
              <w:t>Finaliser et signer la convention entre le comité de pilotage, le GIE et le comité de gestion de la maison commune.</w:t>
            </w:r>
          </w:p>
        </w:tc>
        <w:tc>
          <w:tcPr>
            <w:tcW w:w="6663"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3370" w:rsidRPr="00E63370" w:rsidRDefault="00E63370" w:rsidP="00E63370">
            <w:pPr>
              <w:pStyle w:val="Paragraphedeliste"/>
              <w:numPr>
                <w:ilvl w:val="0"/>
                <w:numId w:val="44"/>
              </w:numPr>
              <w:spacing w:after="0" w:line="240" w:lineRule="auto"/>
              <w:rPr>
                <w:rFonts w:ascii="Times New Roman" w:eastAsia="Times New Roman" w:hAnsi="Times New Roman"/>
                <w:sz w:val="24"/>
                <w:szCs w:val="24"/>
                <w:lang w:eastAsia="fr-FR"/>
              </w:rPr>
            </w:pPr>
            <w:r w:rsidRPr="00E63370">
              <w:rPr>
                <w:rFonts w:ascii="Times New Roman" w:eastAsia="Times New Roman" w:hAnsi="Times New Roman"/>
                <w:sz w:val="24"/>
                <w:szCs w:val="24"/>
                <w:lang w:eastAsia="fr-FR"/>
              </w:rPr>
              <w:t>Le comité de gestion de la maison de la maison commune est organisé.</w:t>
            </w:r>
          </w:p>
          <w:p w:rsidR="00E63370" w:rsidRPr="00E63370" w:rsidRDefault="00E63370" w:rsidP="00E63370">
            <w:pPr>
              <w:pStyle w:val="Paragraphedeliste"/>
              <w:numPr>
                <w:ilvl w:val="0"/>
                <w:numId w:val="44"/>
              </w:numPr>
              <w:spacing w:after="0" w:line="240" w:lineRule="auto"/>
              <w:rPr>
                <w:rFonts w:ascii="Times New Roman" w:eastAsia="Times New Roman" w:hAnsi="Times New Roman"/>
                <w:sz w:val="24"/>
                <w:szCs w:val="24"/>
                <w:lang w:eastAsia="fr-FR"/>
              </w:rPr>
            </w:pPr>
            <w:r w:rsidRPr="00E63370">
              <w:rPr>
                <w:rFonts w:ascii="Times New Roman" w:eastAsia="Times New Roman" w:hAnsi="Times New Roman"/>
                <w:sz w:val="24"/>
                <w:szCs w:val="24"/>
                <w:lang w:eastAsia="fr-FR"/>
              </w:rPr>
              <w:t>La convention n’est pas encore validée.</w:t>
            </w:r>
          </w:p>
        </w:tc>
      </w:tr>
      <w:tr w:rsidR="00E63370" w:rsidRPr="00D72DE9" w:rsidTr="000F3C93">
        <w:trPr>
          <w:trHeight w:val="1140"/>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3370" w:rsidRPr="000F3C93" w:rsidRDefault="00E63370" w:rsidP="000F3C93">
            <w:pPr>
              <w:pStyle w:val="Paragraphedeliste"/>
              <w:numPr>
                <w:ilvl w:val="0"/>
                <w:numId w:val="45"/>
              </w:numPr>
              <w:tabs>
                <w:tab w:val="left" w:pos="709"/>
              </w:tabs>
              <w:spacing w:after="0" w:line="276" w:lineRule="atLeast"/>
              <w:rPr>
                <w:rFonts w:eastAsia="Times New Roman" w:cs="Calibri"/>
                <w:b/>
                <w:bCs/>
                <w:color w:val="000000"/>
                <w:lang w:eastAsia="fr-FR"/>
              </w:rPr>
            </w:pPr>
            <w:r w:rsidRPr="000F3C93">
              <w:rPr>
                <w:b/>
              </w:rPr>
              <w:t>Faire le point avec Eiffage, l’entreprise du bâtiment et le Maire pour la planification de la fin des travaux.</w:t>
            </w:r>
          </w:p>
        </w:tc>
        <w:tc>
          <w:tcPr>
            <w:tcW w:w="6663"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3370" w:rsidRDefault="00E63370" w:rsidP="00300BD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Confiance dans l’engagement d’Eiffage.</w:t>
            </w:r>
          </w:p>
          <w:p w:rsidR="00E63370" w:rsidRDefault="00E63370" w:rsidP="00300BD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Reprise des travaux. </w:t>
            </w:r>
          </w:p>
          <w:p w:rsidR="00E63370" w:rsidRPr="00D72DE9" w:rsidRDefault="00E63370" w:rsidP="00300BD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gros œuvre sera terminé mi février.</w:t>
            </w:r>
          </w:p>
        </w:tc>
      </w:tr>
      <w:tr w:rsidR="00E63370" w:rsidRPr="00D72DE9" w:rsidTr="000F3C93">
        <w:trPr>
          <w:trHeight w:val="1140"/>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3370" w:rsidRPr="00D72DE9" w:rsidRDefault="00E63370" w:rsidP="000F3C93">
            <w:pPr>
              <w:pStyle w:val="Paragraphedeliste"/>
              <w:numPr>
                <w:ilvl w:val="0"/>
                <w:numId w:val="45"/>
              </w:numPr>
              <w:tabs>
                <w:tab w:val="left" w:pos="709"/>
              </w:tabs>
              <w:spacing w:after="0" w:line="276" w:lineRule="atLeast"/>
              <w:rPr>
                <w:rFonts w:eastAsia="Times New Roman" w:cs="Calibri"/>
                <w:b/>
                <w:bCs/>
                <w:color w:val="000000"/>
                <w:lang w:eastAsia="fr-FR"/>
              </w:rPr>
            </w:pPr>
            <w:r w:rsidRPr="00045995">
              <w:rPr>
                <w:b/>
                <w:bCs/>
              </w:rPr>
              <w:t xml:space="preserve">reprendre contact avec tous les formateurs pressentis pour le démarrage des formations  </w:t>
            </w:r>
          </w:p>
        </w:tc>
        <w:tc>
          <w:tcPr>
            <w:tcW w:w="6663"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3370" w:rsidRPr="00D72DE9" w:rsidRDefault="00E63370" w:rsidP="00393D6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3 modules de formations spécifiques : </w:t>
            </w:r>
            <w:r>
              <w:rPr>
                <w:rFonts w:eastAsia="Times New Roman" w:cs="Calibri"/>
                <w:b/>
                <w:bCs/>
                <w:color w:val="000000"/>
                <w:lang w:eastAsia="fr-FR"/>
              </w:rPr>
              <w:t>transformation, gestion, alphabétisation.</w:t>
            </w:r>
          </w:p>
          <w:p w:rsidR="00E63370" w:rsidRPr="00D72DE9" w:rsidRDefault="00E63370" w:rsidP="00D72DE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Elargissement des compétences des femmes </w:t>
            </w:r>
          </w:p>
          <w:p w:rsidR="00E63370" w:rsidRDefault="00E63370" w:rsidP="00D72DE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Suivi des dossiers de mise en place par le chargé du suivi du projet d’ENDA.</w:t>
            </w:r>
          </w:p>
          <w:p w:rsidR="00E63370" w:rsidRPr="00D72DE9" w:rsidRDefault="00E63370" w:rsidP="00D72DE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Intervention de structures locales pour les formations.</w:t>
            </w:r>
          </w:p>
        </w:tc>
      </w:tr>
      <w:tr w:rsidR="003E2D6A" w:rsidRPr="00D72DE9" w:rsidTr="000F3C93">
        <w:trPr>
          <w:trHeight w:val="1140"/>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E2D6A" w:rsidRPr="00D72DE9" w:rsidRDefault="003E2D6A" w:rsidP="000F3C93">
            <w:pPr>
              <w:pStyle w:val="Paragraphedeliste"/>
              <w:numPr>
                <w:ilvl w:val="0"/>
                <w:numId w:val="45"/>
              </w:numPr>
              <w:tabs>
                <w:tab w:val="left" w:pos="709"/>
              </w:tabs>
              <w:spacing w:after="0" w:line="276" w:lineRule="atLeast"/>
              <w:rPr>
                <w:rFonts w:eastAsia="Times New Roman" w:cs="Calibri"/>
                <w:b/>
                <w:bCs/>
                <w:color w:val="000000"/>
                <w:lang w:eastAsia="fr-FR"/>
              </w:rPr>
            </w:pPr>
            <w:r w:rsidRPr="008B04E8">
              <w:rPr>
                <w:b/>
              </w:rPr>
              <w:t xml:space="preserve">Travailler avec les partenaires locaux pour constituer les groupes de bénéficiaires de formations prévues pour l’animation de la maison commune. Rencontrer les formateurs potentiels locaux pouvant intervenir dans le cadre d’une </w:t>
            </w:r>
            <w:proofErr w:type="spellStart"/>
            <w:r w:rsidRPr="008B04E8">
              <w:rPr>
                <w:b/>
              </w:rPr>
              <w:t>co</w:t>
            </w:r>
            <w:proofErr w:type="spellEnd"/>
            <w:r>
              <w:rPr>
                <w:b/>
              </w:rPr>
              <w:t>-</w:t>
            </w:r>
            <w:r w:rsidRPr="008B04E8">
              <w:rPr>
                <w:b/>
              </w:rPr>
              <w:t>formation avec les intervenants du GREF (agence de la case des tous petits).</w:t>
            </w:r>
          </w:p>
        </w:tc>
        <w:tc>
          <w:tcPr>
            <w:tcW w:w="6663"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E2D6A" w:rsidRPr="00D72DE9" w:rsidRDefault="003E2D6A" w:rsidP="003E2D6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contacts avec l’ANPECTP n’</w:t>
            </w:r>
            <w:r w:rsidR="000F19CD">
              <w:rPr>
                <w:rFonts w:ascii="Times New Roman" w:eastAsia="Times New Roman" w:hAnsi="Times New Roman" w:cs="Times New Roman"/>
                <w:sz w:val="24"/>
                <w:szCs w:val="24"/>
                <w:lang w:eastAsia="fr-FR"/>
              </w:rPr>
              <w:t>ont pas abouti. Des contacts ont</w:t>
            </w:r>
            <w:r>
              <w:rPr>
                <w:rFonts w:ascii="Times New Roman" w:eastAsia="Times New Roman" w:hAnsi="Times New Roman" w:cs="Times New Roman"/>
                <w:sz w:val="24"/>
                <w:szCs w:val="24"/>
                <w:lang w:eastAsia="fr-FR"/>
              </w:rPr>
              <w:t xml:space="preserve"> été pris avec l’IEF de Diamniadio avec des engagements concernant la prise en charge de la formation des </w:t>
            </w:r>
            <w:proofErr w:type="gramStart"/>
            <w:r>
              <w:rPr>
                <w:rFonts w:ascii="Times New Roman" w:eastAsia="Times New Roman" w:hAnsi="Times New Roman" w:cs="Times New Roman"/>
                <w:sz w:val="24"/>
                <w:szCs w:val="24"/>
                <w:lang w:eastAsia="fr-FR"/>
              </w:rPr>
              <w:t>animatrices(</w:t>
            </w:r>
            <w:proofErr w:type="spellStart"/>
            <w:proofErr w:type="gramEnd"/>
            <w:r>
              <w:rPr>
                <w:rFonts w:ascii="Times New Roman" w:eastAsia="Times New Roman" w:hAnsi="Times New Roman" w:cs="Times New Roman"/>
                <w:sz w:val="24"/>
                <w:szCs w:val="24"/>
                <w:lang w:eastAsia="fr-FR"/>
              </w:rPr>
              <w:t>eurs</w:t>
            </w:r>
            <w:proofErr w:type="spellEnd"/>
            <w:r>
              <w:rPr>
                <w:rFonts w:ascii="Times New Roman" w:eastAsia="Times New Roman" w:hAnsi="Times New Roman" w:cs="Times New Roman"/>
                <w:sz w:val="24"/>
                <w:szCs w:val="24"/>
                <w:lang w:eastAsia="fr-FR"/>
              </w:rPr>
              <w:t>) de la maison commune.</w:t>
            </w:r>
          </w:p>
        </w:tc>
      </w:tr>
      <w:tr w:rsidR="003E2D6A" w:rsidRPr="00D72DE9" w:rsidTr="000F3C93">
        <w:trPr>
          <w:trHeight w:val="2678"/>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E2D6A" w:rsidRPr="00D72DE9" w:rsidRDefault="003E2D6A" w:rsidP="000F3C93">
            <w:pPr>
              <w:pStyle w:val="Paragraphedeliste"/>
              <w:numPr>
                <w:ilvl w:val="0"/>
                <w:numId w:val="45"/>
              </w:numPr>
              <w:tabs>
                <w:tab w:val="left" w:pos="709"/>
              </w:tabs>
              <w:spacing w:after="0" w:line="276" w:lineRule="atLeast"/>
              <w:rPr>
                <w:rFonts w:eastAsia="Times New Roman" w:cs="Calibri"/>
                <w:b/>
                <w:bCs/>
                <w:color w:val="000000"/>
                <w:lang w:eastAsia="fr-FR"/>
              </w:rPr>
            </w:pPr>
            <w:r w:rsidRPr="000D341D">
              <w:rPr>
                <w:b/>
              </w:rPr>
              <w:lastRenderedPageBreak/>
              <w:t>reprendre contact avec les partenaires techniques et financiers du Sénégal.</w:t>
            </w:r>
          </w:p>
        </w:tc>
        <w:tc>
          <w:tcPr>
            <w:tcW w:w="6663"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E2D6A" w:rsidRDefault="003E2D6A" w:rsidP="00D72DE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8 nouvelles entreprises contactées. </w:t>
            </w:r>
          </w:p>
          <w:p w:rsidR="003E2D6A" w:rsidRPr="00D72DE9" w:rsidRDefault="003E2D6A" w:rsidP="00D72DE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6 rencontres, des relances, des suivis de dossier avec des possibilités de financement, mais les dossiers sont en cours. (voir dossier recherche de fonds en annexe).</w:t>
            </w:r>
          </w:p>
        </w:tc>
      </w:tr>
      <w:tr w:rsidR="003E2D6A" w:rsidRPr="00D72DE9" w:rsidTr="000F3C93">
        <w:tc>
          <w:tcPr>
            <w:tcW w:w="2950" w:type="dxa"/>
            <w:vMerge w:val="restart"/>
            <w:tcBorders>
              <w:top w:val="single" w:sz="4" w:space="0" w:color="000000"/>
            </w:tcBorders>
            <w:tcMar>
              <w:top w:w="0" w:type="dxa"/>
              <w:left w:w="115" w:type="dxa"/>
              <w:bottom w:w="0" w:type="dxa"/>
              <w:right w:w="115" w:type="dxa"/>
            </w:tcMar>
            <w:hideMark/>
          </w:tcPr>
          <w:p w:rsidR="003E2D6A" w:rsidRPr="00D72DE9" w:rsidRDefault="003E2D6A" w:rsidP="00D72DE9">
            <w:pPr>
              <w:spacing w:after="0" w:line="240" w:lineRule="auto"/>
              <w:jc w:val="center"/>
              <w:rPr>
                <w:rFonts w:ascii="Calibri" w:eastAsia="Times New Roman" w:hAnsi="Calibri" w:cs="Calibri"/>
                <w:b/>
                <w:bCs/>
                <w:color w:val="000000"/>
                <w:lang w:eastAsia="fr-FR"/>
              </w:rPr>
            </w:pPr>
          </w:p>
        </w:tc>
        <w:tc>
          <w:tcPr>
            <w:tcW w:w="1942" w:type="dxa"/>
            <w:tcBorders>
              <w:top w:val="single" w:sz="4" w:space="0" w:color="000000"/>
              <w:left w:val="nil"/>
              <w:bottom w:val="single" w:sz="4" w:space="0" w:color="000000"/>
              <w:right w:val="single" w:sz="4" w:space="0" w:color="000000"/>
            </w:tcBorders>
            <w:tcMar>
              <w:top w:w="0" w:type="dxa"/>
              <w:left w:w="115" w:type="dxa"/>
              <w:bottom w:w="0" w:type="dxa"/>
              <w:right w:w="115" w:type="dxa"/>
            </w:tcMar>
            <w:hideMark/>
          </w:tcPr>
          <w:p w:rsidR="003E2D6A" w:rsidRPr="00D72DE9" w:rsidRDefault="003E2D6A" w:rsidP="00D72DE9">
            <w:pPr>
              <w:spacing w:after="0" w:line="240" w:lineRule="auto"/>
              <w:rPr>
                <w:rFonts w:ascii="Times New Roman" w:eastAsia="Times New Roman" w:hAnsi="Times New Roman" w:cs="Times New Roman"/>
                <w:sz w:val="24"/>
                <w:szCs w:val="24"/>
                <w:lang w:eastAsia="fr-FR"/>
              </w:rPr>
            </w:pP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E2D6A" w:rsidRPr="00D72DE9" w:rsidRDefault="003E2D6A" w:rsidP="00D72DE9">
            <w:pPr>
              <w:spacing w:after="0" w:line="240" w:lineRule="auto"/>
              <w:rPr>
                <w:rFonts w:ascii="Times New Roman" w:eastAsia="Times New Roman" w:hAnsi="Times New Roman" w:cs="Times New Roman"/>
                <w:sz w:val="24"/>
                <w:szCs w:val="24"/>
                <w:lang w:eastAsia="fr-FR"/>
              </w:rPr>
            </w:pPr>
          </w:p>
        </w:tc>
        <w:tc>
          <w:tcPr>
            <w:tcW w:w="14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E2D6A" w:rsidRPr="00D72DE9" w:rsidRDefault="003E2D6A" w:rsidP="00D72DE9">
            <w:pPr>
              <w:spacing w:after="0" w:line="240" w:lineRule="auto"/>
              <w:rPr>
                <w:rFonts w:ascii="Times New Roman" w:eastAsia="Times New Roman" w:hAnsi="Times New Roman" w:cs="Times New Roman"/>
                <w:sz w:val="24"/>
                <w:szCs w:val="24"/>
                <w:lang w:eastAsia="fr-FR"/>
              </w:rPr>
            </w:pPr>
          </w:p>
        </w:tc>
        <w:tc>
          <w:tcPr>
            <w:tcW w:w="1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E2D6A" w:rsidRPr="00D72DE9" w:rsidRDefault="003E2D6A" w:rsidP="00D72DE9">
            <w:pPr>
              <w:spacing w:after="0" w:line="240" w:lineRule="auto"/>
              <w:rPr>
                <w:rFonts w:ascii="Times New Roman" w:eastAsia="Times New Roman" w:hAnsi="Times New Roman" w:cs="Times New Roman"/>
                <w:sz w:val="24"/>
                <w:szCs w:val="24"/>
                <w:lang w:eastAsia="fr-FR"/>
              </w:rPr>
            </w:pPr>
          </w:p>
        </w:tc>
      </w:tr>
      <w:tr w:rsidR="003E2D6A" w:rsidRPr="00D72DE9" w:rsidTr="000F3C93">
        <w:tc>
          <w:tcPr>
            <w:tcW w:w="2950" w:type="dxa"/>
            <w:vMerge/>
            <w:tcBorders>
              <w:bottom w:val="nil"/>
            </w:tcBorders>
            <w:tcMar>
              <w:top w:w="0" w:type="dxa"/>
              <w:left w:w="115" w:type="dxa"/>
              <w:bottom w:w="0" w:type="dxa"/>
              <w:right w:w="115" w:type="dxa"/>
            </w:tcMar>
            <w:hideMark/>
          </w:tcPr>
          <w:p w:rsidR="003E2D6A" w:rsidRPr="00D72DE9" w:rsidRDefault="003E2D6A" w:rsidP="00D72DE9">
            <w:pPr>
              <w:spacing w:after="0" w:line="240" w:lineRule="auto"/>
              <w:jc w:val="center"/>
              <w:rPr>
                <w:rFonts w:ascii="Calibri" w:eastAsia="Times New Roman" w:hAnsi="Calibri" w:cs="Calibri"/>
                <w:b/>
                <w:bCs/>
                <w:color w:val="000000"/>
                <w:lang w:eastAsia="fr-FR"/>
              </w:rPr>
            </w:pPr>
          </w:p>
        </w:tc>
        <w:tc>
          <w:tcPr>
            <w:tcW w:w="6663" w:type="dxa"/>
            <w:gridSpan w:val="4"/>
            <w:tcBorders>
              <w:top w:val="single" w:sz="4" w:space="0" w:color="000000"/>
              <w:left w:val="nil"/>
              <w:bottom w:val="nil"/>
            </w:tcBorders>
            <w:tcMar>
              <w:top w:w="0" w:type="dxa"/>
              <w:left w:w="115" w:type="dxa"/>
              <w:bottom w:w="0" w:type="dxa"/>
              <w:right w:w="115" w:type="dxa"/>
            </w:tcMar>
            <w:hideMark/>
          </w:tcPr>
          <w:p w:rsidR="003E2D6A" w:rsidRPr="00D72DE9" w:rsidRDefault="003E2D6A" w:rsidP="00D72DE9">
            <w:pPr>
              <w:spacing w:after="0" w:line="240" w:lineRule="auto"/>
              <w:rPr>
                <w:rFonts w:ascii="Times New Roman" w:eastAsia="Times New Roman" w:hAnsi="Times New Roman" w:cs="Times New Roman"/>
                <w:sz w:val="24"/>
                <w:szCs w:val="24"/>
                <w:lang w:eastAsia="fr-FR"/>
              </w:rPr>
            </w:pPr>
          </w:p>
        </w:tc>
      </w:tr>
    </w:tbl>
    <w:p w:rsidR="00DE3F4E" w:rsidRDefault="00DE3F4E" w:rsidP="00DE3F4E">
      <w:pPr>
        <w:spacing w:after="240" w:line="240" w:lineRule="auto"/>
        <w:rPr>
          <w:rFonts w:ascii="Times New Roman" w:eastAsia="Times New Roman" w:hAnsi="Times New Roman" w:cs="Times New Roman"/>
          <w:sz w:val="24"/>
          <w:szCs w:val="24"/>
          <w:lang w:eastAsia="fr-FR"/>
        </w:rPr>
      </w:pPr>
    </w:p>
    <w:p w:rsidR="004E009E" w:rsidRDefault="004E009E">
      <w:pPr>
        <w:rPr>
          <w:rFonts w:ascii="Calibri" w:eastAsia="Times New Roman" w:hAnsi="Calibri" w:cs="Calibri"/>
          <w:color w:val="000000"/>
          <w:sz w:val="36"/>
          <w:szCs w:val="36"/>
          <w:lang w:eastAsia="fr-FR"/>
        </w:rPr>
      </w:pPr>
      <w:r>
        <w:rPr>
          <w:rFonts w:ascii="Calibri" w:eastAsia="Times New Roman" w:hAnsi="Calibri" w:cs="Calibri"/>
          <w:color w:val="000000"/>
          <w:sz w:val="36"/>
          <w:szCs w:val="36"/>
          <w:lang w:eastAsia="fr-FR"/>
        </w:rPr>
        <w:br w:type="page"/>
      </w:r>
    </w:p>
    <w:p w:rsidR="00D72DE9" w:rsidRPr="00D72DE9" w:rsidRDefault="00D72DE9" w:rsidP="00D72DE9">
      <w:pPr>
        <w:spacing w:after="20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color w:val="000000"/>
          <w:sz w:val="36"/>
          <w:szCs w:val="36"/>
          <w:lang w:eastAsia="fr-FR"/>
        </w:rPr>
        <w:lastRenderedPageBreak/>
        <w:t>4</w:t>
      </w:r>
    </w:p>
    <w:p w:rsidR="00D72DE9" w:rsidRPr="00D72DE9" w:rsidRDefault="00D72DE9" w:rsidP="00D72DE9">
      <w:pPr>
        <w:spacing w:after="20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sz w:val="36"/>
          <w:szCs w:val="36"/>
          <w:lang w:eastAsia="fr-FR"/>
        </w:rPr>
        <w:t>Analyse synthétique</w:t>
      </w:r>
    </w:p>
    <w:p w:rsidR="00D72DE9" w:rsidRPr="00D72DE9" w:rsidRDefault="00D72DE9" w:rsidP="00D72DE9">
      <w:pPr>
        <w:spacing w:after="240" w:line="240" w:lineRule="auto"/>
        <w:rPr>
          <w:rFonts w:ascii="Times New Roman" w:eastAsia="Times New Roman" w:hAnsi="Times New Roman" w:cs="Times New Roman"/>
          <w:sz w:val="24"/>
          <w:szCs w:val="24"/>
          <w:lang w:eastAsia="fr-FR"/>
        </w:rPr>
      </w:pPr>
      <w:r w:rsidRPr="00D72DE9">
        <w:rPr>
          <w:rFonts w:ascii="Times New Roman" w:eastAsia="Times New Roman" w:hAnsi="Times New Roman" w:cs="Times New Roman"/>
          <w:sz w:val="24"/>
          <w:szCs w:val="24"/>
          <w:lang w:eastAsia="fr-FR"/>
        </w:rPr>
        <w:br/>
      </w:r>
    </w:p>
    <w:p w:rsidR="00D72DE9" w:rsidRPr="00D72DE9" w:rsidRDefault="00D72DE9" w:rsidP="00D72DE9">
      <w:pPr>
        <w:numPr>
          <w:ilvl w:val="0"/>
          <w:numId w:val="1"/>
        </w:numPr>
        <w:spacing w:after="0" w:line="240" w:lineRule="auto"/>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 xml:space="preserve">Aspects positifs de la mission et estimation sur la possibilité d’atteindre les résultats visés en fin de projet (minorer, augmenter ou compléter) </w:t>
      </w:r>
    </w:p>
    <w:p w:rsidR="00D72DE9" w:rsidRPr="00D72DE9" w:rsidRDefault="00D72DE9" w:rsidP="00D72DE9">
      <w:pPr>
        <w:numPr>
          <w:ilvl w:val="0"/>
          <w:numId w:val="1"/>
        </w:numPr>
        <w:spacing w:after="0" w:line="240" w:lineRule="auto"/>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Co-partenaires de la réalisation (nombre et profil et coordonnées</w:t>
      </w:r>
    </w:p>
    <w:p w:rsidR="00D72DE9" w:rsidRPr="00D72DE9" w:rsidRDefault="00D72DE9" w:rsidP="00D72DE9">
      <w:pPr>
        <w:spacing w:after="0" w:line="240" w:lineRule="auto"/>
        <w:ind w:left="720"/>
        <w:rPr>
          <w:rFonts w:ascii="Times New Roman" w:eastAsia="Times New Roman" w:hAnsi="Times New Roman" w:cs="Times New Roman"/>
          <w:sz w:val="24"/>
          <w:szCs w:val="24"/>
          <w:lang w:eastAsia="fr-FR"/>
        </w:rPr>
      </w:pPr>
      <w:r w:rsidRPr="00D72DE9">
        <w:rPr>
          <w:rFonts w:ascii="Calibri" w:eastAsia="Times New Roman" w:hAnsi="Calibri" w:cs="Calibri"/>
          <w:color w:val="000000"/>
          <w:lang w:eastAsia="fr-FR"/>
        </w:rPr>
        <w:t xml:space="preserve">Autres acteurs clés (personnes ou entités) et coordonnées </w:t>
      </w:r>
    </w:p>
    <w:p w:rsidR="00D72DE9" w:rsidRPr="00D72DE9" w:rsidRDefault="00D72DE9" w:rsidP="00D72DE9">
      <w:pPr>
        <w:numPr>
          <w:ilvl w:val="0"/>
          <w:numId w:val="2"/>
        </w:numPr>
        <w:spacing w:after="0" w:line="240" w:lineRule="auto"/>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Difficultés rencontrées (matérielles, institutionnelles…)</w:t>
      </w:r>
    </w:p>
    <w:p w:rsidR="00D72DE9" w:rsidRPr="00D72DE9" w:rsidRDefault="00D72DE9" w:rsidP="00D72DE9">
      <w:pPr>
        <w:numPr>
          <w:ilvl w:val="0"/>
          <w:numId w:val="2"/>
        </w:numPr>
        <w:spacing w:after="0" w:line="240" w:lineRule="auto"/>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Explication des écarts positifs ou négatifs, des dysfonctionnements</w:t>
      </w:r>
    </w:p>
    <w:p w:rsidR="00D72DE9" w:rsidRPr="00D72DE9" w:rsidRDefault="00D72DE9" w:rsidP="00D72DE9">
      <w:pPr>
        <w:numPr>
          <w:ilvl w:val="0"/>
          <w:numId w:val="2"/>
        </w:numPr>
        <w:spacing w:after="0" w:line="240" w:lineRule="auto"/>
        <w:textAlignment w:val="baseline"/>
        <w:rPr>
          <w:rFonts w:ascii="Arial" w:eastAsia="Times New Roman" w:hAnsi="Arial" w:cs="Arial"/>
          <w:b/>
          <w:bCs/>
          <w:color w:val="000000"/>
          <w:lang w:eastAsia="fr-FR"/>
        </w:rPr>
      </w:pPr>
      <w:r w:rsidRPr="00D72DE9">
        <w:rPr>
          <w:rFonts w:ascii="Calibri" w:eastAsia="Times New Roman" w:hAnsi="Calibri" w:cs="Calibri"/>
          <w:b/>
          <w:bCs/>
          <w:color w:val="000000"/>
          <w:lang w:eastAsia="fr-FR"/>
        </w:rPr>
        <w:t xml:space="preserve">Préconisations et perspectives pour la suite du travail pour l’atteinte de l’objectif spécifique </w:t>
      </w:r>
    </w:p>
    <w:p w:rsidR="00DE3F4E" w:rsidRDefault="00DE3F4E" w:rsidP="00DE3F4E">
      <w:pPr>
        <w:spacing w:after="240" w:line="240" w:lineRule="auto"/>
        <w:rPr>
          <w:rFonts w:ascii="Times New Roman" w:eastAsia="Times New Roman" w:hAnsi="Times New Roman" w:cs="Times New Roman"/>
          <w:sz w:val="24"/>
          <w:szCs w:val="24"/>
          <w:lang w:eastAsia="fr-FR"/>
        </w:rPr>
      </w:pPr>
    </w:p>
    <w:p w:rsidR="00DE3192" w:rsidRPr="00D72DE9" w:rsidRDefault="00DE3192" w:rsidP="00DE3192">
      <w:pPr>
        <w:spacing w:after="240" w:line="240" w:lineRule="auto"/>
        <w:rPr>
          <w:rFonts w:ascii="Times New Roman" w:eastAsia="Times New Roman" w:hAnsi="Times New Roman" w:cs="Times New Roman"/>
          <w:sz w:val="24"/>
          <w:szCs w:val="24"/>
          <w:lang w:eastAsia="fr-FR"/>
        </w:rPr>
      </w:pPr>
    </w:p>
    <w:p w:rsidR="00DE3192" w:rsidRPr="00B54AB9" w:rsidRDefault="00DE3192" w:rsidP="00DE3192">
      <w:pPr>
        <w:spacing w:after="0" w:line="240" w:lineRule="auto"/>
        <w:textAlignment w:val="baseline"/>
        <w:rPr>
          <w:rFonts w:eastAsia="Times New Roman" w:cstheme="minorHAnsi"/>
          <w:b/>
          <w:color w:val="000000"/>
          <w:u w:val="single"/>
          <w:lang w:eastAsia="fr-FR"/>
        </w:rPr>
      </w:pPr>
      <w:r w:rsidRPr="00B54AB9">
        <w:rPr>
          <w:rFonts w:eastAsia="Times New Roman" w:cstheme="minorHAnsi"/>
          <w:b/>
          <w:color w:val="000000"/>
          <w:u w:val="single"/>
          <w:lang w:eastAsia="fr-FR"/>
        </w:rPr>
        <w:t>Aspects positifs :</w:t>
      </w:r>
    </w:p>
    <w:p w:rsidR="007356D0" w:rsidRPr="00C57359" w:rsidRDefault="007356D0" w:rsidP="00DE3192">
      <w:pPr>
        <w:spacing w:after="0" w:line="240" w:lineRule="auto"/>
        <w:textAlignment w:val="baseline"/>
        <w:rPr>
          <w:rFonts w:eastAsia="Times New Roman" w:cstheme="minorHAnsi"/>
          <w:color w:val="000000"/>
          <w:u w:val="single"/>
          <w:lang w:eastAsia="fr-FR"/>
        </w:rPr>
      </w:pPr>
    </w:p>
    <w:p w:rsidR="00DE3192" w:rsidRDefault="007670FA" w:rsidP="00DE3192">
      <w:pPr>
        <w:pStyle w:val="Paragraphedeliste"/>
        <w:numPr>
          <w:ilvl w:val="0"/>
          <w:numId w:val="18"/>
        </w:numPr>
        <w:spacing w:after="0" w:line="240" w:lineRule="auto"/>
        <w:textAlignment w:val="baseline"/>
        <w:rPr>
          <w:rFonts w:eastAsia="Times New Roman" w:cstheme="minorHAnsi"/>
          <w:color w:val="000000"/>
          <w:lang w:eastAsia="fr-FR"/>
        </w:rPr>
      </w:pPr>
      <w:r>
        <w:rPr>
          <w:rFonts w:eastAsia="Times New Roman" w:cstheme="minorHAnsi"/>
          <w:color w:val="000000"/>
          <w:lang w:eastAsia="fr-FR"/>
        </w:rPr>
        <w:t>L’implication des femmes dans le projet est manifeste : 16 présentes à la réunion</w:t>
      </w:r>
      <w:r w:rsidR="00A82910">
        <w:rPr>
          <w:rFonts w:eastAsia="Times New Roman" w:cstheme="minorHAnsi"/>
          <w:color w:val="000000"/>
          <w:lang w:eastAsia="fr-FR"/>
        </w:rPr>
        <w:t xml:space="preserve"> </w:t>
      </w:r>
      <w:r>
        <w:rPr>
          <w:rFonts w:eastAsia="Times New Roman" w:cstheme="minorHAnsi"/>
          <w:color w:val="000000"/>
          <w:lang w:eastAsia="fr-FR"/>
        </w:rPr>
        <w:t>1, 30 à la réunion</w:t>
      </w:r>
      <w:r w:rsidR="00A82910">
        <w:rPr>
          <w:rFonts w:eastAsia="Times New Roman" w:cstheme="minorHAnsi"/>
          <w:color w:val="000000"/>
          <w:lang w:eastAsia="fr-FR"/>
        </w:rPr>
        <w:t xml:space="preserve"> </w:t>
      </w:r>
      <w:r>
        <w:rPr>
          <w:rFonts w:eastAsia="Times New Roman" w:cstheme="minorHAnsi"/>
          <w:color w:val="000000"/>
          <w:lang w:eastAsia="fr-FR"/>
        </w:rPr>
        <w:t>2</w:t>
      </w:r>
      <w:r w:rsidR="00B165E0">
        <w:rPr>
          <w:rFonts w:eastAsia="Times New Roman" w:cstheme="minorHAnsi"/>
          <w:color w:val="000000"/>
          <w:lang w:eastAsia="fr-FR"/>
        </w:rPr>
        <w:t>, 45 à la réunion 3.</w:t>
      </w:r>
    </w:p>
    <w:p w:rsidR="007670FA" w:rsidRPr="00C57359" w:rsidRDefault="007670FA" w:rsidP="00DE3192">
      <w:pPr>
        <w:pStyle w:val="Paragraphedeliste"/>
        <w:numPr>
          <w:ilvl w:val="0"/>
          <w:numId w:val="18"/>
        </w:numPr>
        <w:spacing w:after="0" w:line="240" w:lineRule="auto"/>
        <w:textAlignment w:val="baseline"/>
        <w:rPr>
          <w:rFonts w:eastAsia="Times New Roman" w:cstheme="minorHAnsi"/>
          <w:color w:val="000000"/>
          <w:lang w:eastAsia="fr-FR"/>
        </w:rPr>
      </w:pPr>
      <w:r>
        <w:rPr>
          <w:rFonts w:eastAsia="Times New Roman" w:cstheme="minorHAnsi"/>
          <w:color w:val="000000"/>
          <w:lang w:eastAsia="fr-FR"/>
        </w:rPr>
        <w:t xml:space="preserve">Un </w:t>
      </w:r>
      <w:r w:rsidR="00A82910">
        <w:rPr>
          <w:rFonts w:eastAsia="Times New Roman" w:cstheme="minorHAnsi"/>
          <w:color w:val="000000"/>
          <w:lang w:eastAsia="fr-FR"/>
        </w:rPr>
        <w:t>intérêt</w:t>
      </w:r>
      <w:r>
        <w:rPr>
          <w:rFonts w:eastAsia="Times New Roman" w:cstheme="minorHAnsi"/>
          <w:color w:val="000000"/>
          <w:lang w:eastAsia="fr-FR"/>
        </w:rPr>
        <w:t xml:space="preserve"> évident pour les modules  prévus. 5 femmes du quartier s</w:t>
      </w:r>
      <w:r w:rsidR="00B54AB9">
        <w:rPr>
          <w:rFonts w:eastAsia="Times New Roman" w:cstheme="minorHAnsi"/>
          <w:color w:val="000000"/>
          <w:lang w:eastAsia="fr-FR"/>
        </w:rPr>
        <w:t>er</w:t>
      </w:r>
      <w:r>
        <w:rPr>
          <w:rFonts w:eastAsia="Times New Roman" w:cstheme="minorHAnsi"/>
          <w:color w:val="000000"/>
          <w:lang w:eastAsia="fr-FR"/>
        </w:rPr>
        <w:t>ont facilitatrices dans le module d’alpha</w:t>
      </w:r>
      <w:r w:rsidR="00A82910">
        <w:rPr>
          <w:rFonts w:eastAsia="Times New Roman" w:cstheme="minorHAnsi"/>
          <w:color w:val="000000"/>
          <w:lang w:eastAsia="fr-FR"/>
        </w:rPr>
        <w:t>bétisation.</w:t>
      </w:r>
    </w:p>
    <w:p w:rsidR="00003BEF" w:rsidRPr="00E80069" w:rsidRDefault="007670FA" w:rsidP="00DE3192">
      <w:pPr>
        <w:pStyle w:val="Paragraphedeliste"/>
        <w:numPr>
          <w:ilvl w:val="0"/>
          <w:numId w:val="18"/>
        </w:numPr>
        <w:spacing w:after="0" w:line="240" w:lineRule="auto"/>
        <w:textAlignment w:val="baseline"/>
        <w:rPr>
          <w:rFonts w:eastAsia="Times New Roman" w:cstheme="minorHAnsi"/>
          <w:color w:val="000000"/>
          <w:lang w:eastAsia="fr-FR"/>
        </w:rPr>
      </w:pPr>
      <w:r w:rsidRPr="00E80069">
        <w:rPr>
          <w:rFonts w:eastAsia="Times New Roman" w:cstheme="minorHAnsi"/>
          <w:color w:val="000000"/>
          <w:lang w:eastAsia="fr-FR"/>
        </w:rPr>
        <w:t xml:space="preserve">La présence et l’engagement </w:t>
      </w:r>
      <w:r w:rsidR="00703A8C">
        <w:rPr>
          <w:rFonts w:eastAsia="Times New Roman" w:cstheme="minorHAnsi"/>
          <w:color w:val="000000"/>
          <w:lang w:eastAsia="fr-FR"/>
        </w:rPr>
        <w:t xml:space="preserve"> des notables </w:t>
      </w:r>
      <w:r w:rsidR="00E66221">
        <w:rPr>
          <w:rFonts w:eastAsia="Times New Roman" w:cstheme="minorHAnsi"/>
          <w:color w:val="000000"/>
          <w:lang w:eastAsia="fr-FR"/>
        </w:rPr>
        <w:t>(Le</w:t>
      </w:r>
      <w:r w:rsidR="00703A8C">
        <w:rPr>
          <w:rFonts w:eastAsia="Times New Roman" w:cstheme="minorHAnsi"/>
          <w:color w:val="000000"/>
          <w:lang w:eastAsia="fr-FR"/>
        </w:rPr>
        <w:t xml:space="preserve"> préfet, le Maire, l’</w:t>
      </w:r>
      <w:r w:rsidR="000F19CD">
        <w:rPr>
          <w:rFonts w:eastAsia="Times New Roman" w:cstheme="minorHAnsi"/>
          <w:color w:val="000000"/>
          <w:lang w:eastAsia="fr-FR"/>
        </w:rPr>
        <w:t>Imam</w:t>
      </w:r>
      <w:r w:rsidR="00703A8C">
        <w:rPr>
          <w:rFonts w:eastAsia="Times New Roman" w:cstheme="minorHAnsi"/>
          <w:color w:val="000000"/>
          <w:lang w:eastAsia="fr-FR"/>
        </w:rPr>
        <w:t>, la resp</w:t>
      </w:r>
      <w:r w:rsidRPr="00E80069">
        <w:rPr>
          <w:rFonts w:eastAsia="Times New Roman" w:cstheme="minorHAnsi"/>
          <w:color w:val="000000"/>
          <w:lang w:eastAsia="fr-FR"/>
        </w:rPr>
        <w:t>onsable du développement communautaire</w:t>
      </w:r>
      <w:r w:rsidR="00703A8C">
        <w:rPr>
          <w:rFonts w:eastAsia="Times New Roman" w:cstheme="minorHAnsi"/>
          <w:color w:val="000000"/>
          <w:lang w:eastAsia="fr-FR"/>
        </w:rPr>
        <w:t>)</w:t>
      </w:r>
      <w:r w:rsidR="00E80069" w:rsidRPr="00E80069">
        <w:rPr>
          <w:rFonts w:eastAsia="Times New Roman" w:cstheme="minorHAnsi"/>
          <w:color w:val="000000"/>
          <w:lang w:eastAsia="fr-FR"/>
        </w:rPr>
        <w:t xml:space="preserve"> sont des points forts pour l’évolution des mentalités et des </w:t>
      </w:r>
      <w:r w:rsidR="00A82910" w:rsidRPr="00E80069">
        <w:rPr>
          <w:rFonts w:eastAsia="Times New Roman" w:cstheme="minorHAnsi"/>
          <w:color w:val="000000"/>
          <w:lang w:eastAsia="fr-FR"/>
        </w:rPr>
        <w:t>nécessités</w:t>
      </w:r>
      <w:r w:rsidR="00E80069" w:rsidRPr="00E80069">
        <w:rPr>
          <w:rFonts w:eastAsia="Times New Roman" w:cstheme="minorHAnsi"/>
          <w:color w:val="000000"/>
          <w:lang w:eastAsia="fr-FR"/>
        </w:rPr>
        <w:t xml:space="preserve"> d’organisation </w:t>
      </w:r>
      <w:r w:rsidR="00E80069">
        <w:rPr>
          <w:rFonts w:eastAsia="Times New Roman" w:cstheme="minorHAnsi"/>
          <w:color w:val="000000"/>
          <w:lang w:eastAsia="fr-FR"/>
        </w:rPr>
        <w:t xml:space="preserve">rigoureuse       </w:t>
      </w:r>
    </w:p>
    <w:p w:rsidR="007356D0" w:rsidRDefault="00E80069" w:rsidP="00DE3192">
      <w:pPr>
        <w:pStyle w:val="Paragraphedeliste"/>
        <w:numPr>
          <w:ilvl w:val="0"/>
          <w:numId w:val="18"/>
        </w:numPr>
        <w:spacing w:after="0" w:line="240" w:lineRule="auto"/>
        <w:textAlignment w:val="baseline"/>
        <w:rPr>
          <w:rFonts w:eastAsia="Times New Roman" w:cstheme="minorHAnsi"/>
          <w:color w:val="000000"/>
          <w:lang w:eastAsia="fr-FR"/>
        </w:rPr>
      </w:pPr>
      <w:r>
        <w:rPr>
          <w:rFonts w:eastAsia="Times New Roman" w:cstheme="minorHAnsi"/>
          <w:color w:val="000000"/>
          <w:lang w:eastAsia="fr-FR"/>
        </w:rPr>
        <w:t>La présence de l’inspecteur pédagogique principal de l’IEF de Diamniadio le jour de l’é</w:t>
      </w:r>
      <w:r w:rsidR="00A82910">
        <w:rPr>
          <w:rFonts w:eastAsia="Times New Roman" w:cstheme="minorHAnsi"/>
          <w:color w:val="000000"/>
          <w:lang w:eastAsia="fr-FR"/>
        </w:rPr>
        <w:t>vènement traduit la relation fo</w:t>
      </w:r>
      <w:r>
        <w:rPr>
          <w:rFonts w:eastAsia="Times New Roman" w:cstheme="minorHAnsi"/>
          <w:color w:val="000000"/>
          <w:lang w:eastAsia="fr-FR"/>
        </w:rPr>
        <w:t>rte de l’institution pour le projet du quarti</w:t>
      </w:r>
      <w:r w:rsidR="00660AD9">
        <w:rPr>
          <w:rFonts w:eastAsia="Times New Roman" w:cstheme="minorHAnsi"/>
          <w:color w:val="000000"/>
          <w:lang w:eastAsia="fr-FR"/>
        </w:rPr>
        <w:t xml:space="preserve">er. </w:t>
      </w:r>
    </w:p>
    <w:p w:rsidR="00003BEF" w:rsidRPr="007356D0" w:rsidRDefault="007356D0" w:rsidP="00003BEF">
      <w:pPr>
        <w:pStyle w:val="Paragraphedeliste"/>
        <w:numPr>
          <w:ilvl w:val="0"/>
          <w:numId w:val="18"/>
        </w:numPr>
        <w:spacing w:after="0" w:line="240" w:lineRule="auto"/>
        <w:textAlignment w:val="baseline"/>
        <w:rPr>
          <w:rFonts w:eastAsia="Times New Roman" w:cstheme="minorHAnsi"/>
          <w:color w:val="000000"/>
          <w:lang w:eastAsia="fr-FR"/>
        </w:rPr>
      </w:pPr>
      <w:r w:rsidRPr="007356D0">
        <w:rPr>
          <w:rFonts w:eastAsia="Times New Roman" w:cstheme="minorHAnsi"/>
          <w:color w:val="000000"/>
          <w:lang w:eastAsia="fr-FR"/>
        </w:rPr>
        <w:t xml:space="preserve">Un suivi de qualité est </w:t>
      </w:r>
      <w:r w:rsidR="00E80069">
        <w:rPr>
          <w:rFonts w:eastAsia="Times New Roman" w:cstheme="minorHAnsi"/>
          <w:color w:val="000000"/>
          <w:lang w:eastAsia="fr-FR"/>
        </w:rPr>
        <w:t>assuré par l’assistant d’E</w:t>
      </w:r>
      <w:r w:rsidR="008F6BB6">
        <w:rPr>
          <w:rFonts w:eastAsia="Times New Roman" w:cstheme="minorHAnsi"/>
          <w:color w:val="000000"/>
          <w:lang w:eastAsia="fr-FR"/>
        </w:rPr>
        <w:t>NDA. L</w:t>
      </w:r>
      <w:r w:rsidR="000F19CD">
        <w:rPr>
          <w:rFonts w:eastAsia="Times New Roman" w:cstheme="minorHAnsi"/>
          <w:color w:val="000000"/>
          <w:lang w:eastAsia="fr-FR"/>
        </w:rPr>
        <w:t xml:space="preserve">e directeur d’ENDA écopole </w:t>
      </w:r>
      <w:r w:rsidR="008F6BB6">
        <w:rPr>
          <w:rFonts w:eastAsia="Times New Roman" w:cstheme="minorHAnsi"/>
          <w:color w:val="000000"/>
          <w:lang w:eastAsia="fr-FR"/>
        </w:rPr>
        <w:t xml:space="preserve"> s’implique dans la formation des femmes : journée d’imprégnation des femmes (voir en annexe).</w:t>
      </w:r>
    </w:p>
    <w:p w:rsidR="00DE3192" w:rsidRDefault="00DE3192" w:rsidP="00DE3192">
      <w:pPr>
        <w:pStyle w:val="Paragraphedeliste"/>
        <w:numPr>
          <w:ilvl w:val="0"/>
          <w:numId w:val="18"/>
        </w:numPr>
        <w:spacing w:after="0" w:line="240" w:lineRule="auto"/>
        <w:textAlignment w:val="baseline"/>
        <w:rPr>
          <w:rFonts w:eastAsia="Times New Roman" w:cstheme="minorHAnsi"/>
          <w:color w:val="000000"/>
          <w:lang w:eastAsia="fr-FR"/>
        </w:rPr>
      </w:pPr>
      <w:r>
        <w:rPr>
          <w:rFonts w:eastAsia="Times New Roman" w:cstheme="minorHAnsi"/>
          <w:color w:val="000000"/>
          <w:lang w:eastAsia="fr-FR"/>
        </w:rPr>
        <w:t>Le développement et le renforcement de la recherche de fonds auprès des entreprises locales</w:t>
      </w:r>
      <w:r w:rsidR="007356D0">
        <w:rPr>
          <w:rFonts w:eastAsia="Times New Roman" w:cstheme="minorHAnsi"/>
          <w:color w:val="000000"/>
          <w:lang w:eastAsia="fr-FR"/>
        </w:rPr>
        <w:t xml:space="preserve"> s’</w:t>
      </w:r>
      <w:r w:rsidR="009069F7">
        <w:rPr>
          <w:rFonts w:eastAsia="Times New Roman" w:cstheme="minorHAnsi"/>
          <w:color w:val="000000"/>
          <w:lang w:eastAsia="fr-FR"/>
        </w:rPr>
        <w:t>est poursuivi</w:t>
      </w:r>
      <w:r w:rsidR="008F6BB6">
        <w:rPr>
          <w:rFonts w:eastAsia="Times New Roman" w:cstheme="minorHAnsi"/>
          <w:color w:val="000000"/>
          <w:lang w:eastAsia="fr-FR"/>
        </w:rPr>
        <w:t>.</w:t>
      </w:r>
    </w:p>
    <w:p w:rsidR="00660AD9" w:rsidRDefault="00660AD9" w:rsidP="00DE3192">
      <w:pPr>
        <w:pStyle w:val="Paragraphedeliste"/>
        <w:numPr>
          <w:ilvl w:val="0"/>
          <w:numId w:val="18"/>
        </w:numPr>
        <w:spacing w:after="0" w:line="240" w:lineRule="auto"/>
        <w:textAlignment w:val="baseline"/>
        <w:rPr>
          <w:rFonts w:eastAsia="Times New Roman" w:cstheme="minorHAnsi"/>
          <w:color w:val="000000"/>
          <w:lang w:eastAsia="fr-FR"/>
        </w:rPr>
      </w:pPr>
      <w:r>
        <w:rPr>
          <w:rFonts w:eastAsia="Times New Roman" w:cstheme="minorHAnsi"/>
          <w:color w:val="000000"/>
          <w:lang w:eastAsia="fr-FR"/>
        </w:rPr>
        <w:t xml:space="preserve">Une deuxième pirogue a été achetée </w:t>
      </w:r>
      <w:r w:rsidR="00A82910">
        <w:rPr>
          <w:rFonts w:eastAsia="Times New Roman" w:cstheme="minorHAnsi"/>
          <w:color w:val="000000"/>
          <w:lang w:eastAsia="fr-FR"/>
        </w:rPr>
        <w:t>grâce</w:t>
      </w:r>
      <w:r>
        <w:rPr>
          <w:rFonts w:eastAsia="Times New Roman" w:cstheme="minorHAnsi"/>
          <w:color w:val="000000"/>
          <w:lang w:eastAsia="fr-FR"/>
        </w:rPr>
        <w:t xml:space="preserve"> aux premiers bénéfices de la </w:t>
      </w:r>
      <w:r w:rsidR="00A82910">
        <w:rPr>
          <w:rFonts w:eastAsia="Times New Roman" w:cstheme="minorHAnsi"/>
          <w:color w:val="000000"/>
          <w:lang w:eastAsia="fr-FR"/>
        </w:rPr>
        <w:t>pêche</w:t>
      </w:r>
      <w:r>
        <w:rPr>
          <w:rFonts w:eastAsia="Times New Roman" w:cstheme="minorHAnsi"/>
          <w:color w:val="000000"/>
          <w:lang w:eastAsia="fr-FR"/>
        </w:rPr>
        <w:t>,  ce qui montre un début d’autonomie dans l’organisation et la prise de décision</w:t>
      </w:r>
    </w:p>
    <w:p w:rsidR="00660AD9" w:rsidRDefault="00660AD9" w:rsidP="00DE3192">
      <w:pPr>
        <w:pStyle w:val="Paragraphedeliste"/>
        <w:numPr>
          <w:ilvl w:val="0"/>
          <w:numId w:val="18"/>
        </w:numPr>
        <w:spacing w:after="0" w:line="240" w:lineRule="auto"/>
        <w:textAlignment w:val="baseline"/>
        <w:rPr>
          <w:rFonts w:eastAsia="Times New Roman" w:cstheme="minorHAnsi"/>
          <w:color w:val="000000"/>
          <w:lang w:eastAsia="fr-FR"/>
        </w:rPr>
      </w:pPr>
      <w:r>
        <w:rPr>
          <w:rFonts w:eastAsia="Times New Roman" w:cstheme="minorHAnsi"/>
          <w:color w:val="000000"/>
          <w:lang w:eastAsia="fr-FR"/>
        </w:rPr>
        <w:t>Les actions liées au projet se poursuivent</w:t>
      </w:r>
      <w:r w:rsidR="00C77CEA">
        <w:rPr>
          <w:rFonts w:eastAsia="Times New Roman" w:cstheme="minorHAnsi"/>
          <w:color w:val="000000"/>
          <w:lang w:eastAsia="fr-FR"/>
        </w:rPr>
        <w:t> : formations, réunions des instances.</w:t>
      </w:r>
    </w:p>
    <w:p w:rsidR="00660AD9" w:rsidRDefault="00660AD9" w:rsidP="00DE3192">
      <w:pPr>
        <w:pStyle w:val="Paragraphedeliste"/>
        <w:numPr>
          <w:ilvl w:val="0"/>
          <w:numId w:val="18"/>
        </w:numPr>
        <w:spacing w:after="0" w:line="240" w:lineRule="auto"/>
        <w:textAlignment w:val="baseline"/>
        <w:rPr>
          <w:rFonts w:eastAsia="Times New Roman" w:cstheme="minorHAnsi"/>
          <w:color w:val="000000"/>
          <w:lang w:eastAsia="fr-FR"/>
        </w:rPr>
      </w:pPr>
      <w:r>
        <w:rPr>
          <w:rFonts w:eastAsia="Times New Roman" w:cstheme="minorHAnsi"/>
          <w:color w:val="000000"/>
          <w:lang w:eastAsia="fr-FR"/>
        </w:rPr>
        <w:t xml:space="preserve">Le gros-œuvre de la MC sera complètement réalisé </w:t>
      </w:r>
      <w:r w:rsidR="005E03B1">
        <w:rPr>
          <w:rFonts w:eastAsia="Times New Roman" w:cstheme="minorHAnsi"/>
          <w:color w:val="000000"/>
          <w:lang w:eastAsia="fr-FR"/>
        </w:rPr>
        <w:t>mi février.</w:t>
      </w:r>
    </w:p>
    <w:p w:rsidR="00735A24" w:rsidRDefault="00735A24" w:rsidP="00DE3192">
      <w:pPr>
        <w:pStyle w:val="Paragraphedeliste"/>
        <w:numPr>
          <w:ilvl w:val="0"/>
          <w:numId w:val="18"/>
        </w:numPr>
        <w:spacing w:after="0" w:line="240" w:lineRule="auto"/>
        <w:textAlignment w:val="baseline"/>
        <w:rPr>
          <w:rFonts w:eastAsia="Times New Roman" w:cstheme="minorHAnsi"/>
          <w:color w:val="000000"/>
          <w:lang w:eastAsia="fr-FR"/>
        </w:rPr>
      </w:pPr>
      <w:r>
        <w:rPr>
          <w:rFonts w:eastAsia="Times New Roman" w:cstheme="minorHAnsi"/>
          <w:color w:val="000000"/>
          <w:lang w:eastAsia="fr-FR"/>
        </w:rPr>
        <w:t>L’organisation du module alpha se décline sur un mode partenarial : IEF, Municipalité, GREF</w:t>
      </w:r>
      <w:r w:rsidR="005E03B1">
        <w:rPr>
          <w:rFonts w:eastAsia="Times New Roman" w:cstheme="minorHAnsi"/>
          <w:color w:val="000000"/>
          <w:lang w:eastAsia="fr-FR"/>
        </w:rPr>
        <w:t>.</w:t>
      </w:r>
    </w:p>
    <w:p w:rsidR="007356D0" w:rsidRDefault="007356D0" w:rsidP="00DE3192">
      <w:pPr>
        <w:spacing w:after="0" w:line="240" w:lineRule="auto"/>
        <w:textAlignment w:val="baseline"/>
        <w:rPr>
          <w:rFonts w:eastAsia="Times New Roman" w:cstheme="minorHAnsi"/>
          <w:color w:val="000000"/>
          <w:u w:val="single"/>
          <w:lang w:eastAsia="fr-FR"/>
        </w:rPr>
      </w:pPr>
    </w:p>
    <w:p w:rsidR="00DE3192" w:rsidRPr="00FC7F1F" w:rsidRDefault="00DE3192" w:rsidP="00DE3192">
      <w:pPr>
        <w:spacing w:after="0" w:line="240" w:lineRule="auto"/>
        <w:textAlignment w:val="baseline"/>
        <w:rPr>
          <w:rFonts w:eastAsia="Times New Roman" w:cstheme="minorHAnsi"/>
          <w:b/>
          <w:color w:val="000000"/>
          <w:u w:val="single"/>
          <w:lang w:eastAsia="fr-FR"/>
        </w:rPr>
      </w:pPr>
      <w:r w:rsidRPr="00FC7F1F">
        <w:rPr>
          <w:rFonts w:eastAsia="Times New Roman" w:cstheme="minorHAnsi"/>
          <w:b/>
          <w:color w:val="000000"/>
          <w:u w:val="single"/>
          <w:lang w:eastAsia="fr-FR"/>
        </w:rPr>
        <w:t>Aspects négatifs :</w:t>
      </w:r>
    </w:p>
    <w:p w:rsidR="00DE3192" w:rsidRDefault="00DE3192" w:rsidP="00DE3192">
      <w:pPr>
        <w:spacing w:after="0" w:line="240" w:lineRule="auto"/>
        <w:textAlignment w:val="baseline"/>
        <w:rPr>
          <w:rFonts w:eastAsia="Times New Roman" w:cstheme="minorHAnsi"/>
          <w:color w:val="000000"/>
          <w:lang w:eastAsia="fr-FR"/>
        </w:rPr>
      </w:pPr>
    </w:p>
    <w:p w:rsidR="00DE3192" w:rsidRDefault="00660AD9" w:rsidP="00A05C55">
      <w:pPr>
        <w:pStyle w:val="Paragraphedeliste"/>
        <w:numPr>
          <w:ilvl w:val="0"/>
          <w:numId w:val="23"/>
        </w:numPr>
        <w:spacing w:after="0" w:line="240" w:lineRule="auto"/>
        <w:textAlignment w:val="baseline"/>
        <w:rPr>
          <w:rFonts w:eastAsia="Times New Roman" w:cstheme="minorHAnsi"/>
          <w:color w:val="000000"/>
          <w:lang w:eastAsia="fr-FR"/>
        </w:rPr>
      </w:pPr>
      <w:r>
        <w:rPr>
          <w:rFonts w:eastAsia="Times New Roman" w:cstheme="minorHAnsi"/>
          <w:color w:val="000000"/>
          <w:lang w:eastAsia="fr-FR"/>
        </w:rPr>
        <w:t>Le second œuvre de la maison commune  n’est pas encore programmé</w:t>
      </w:r>
    </w:p>
    <w:p w:rsidR="00A05C55" w:rsidRDefault="00A05C55" w:rsidP="00A05C55">
      <w:pPr>
        <w:pStyle w:val="Paragraphedeliste"/>
        <w:numPr>
          <w:ilvl w:val="0"/>
          <w:numId w:val="23"/>
        </w:numPr>
        <w:spacing w:after="0" w:line="240" w:lineRule="auto"/>
        <w:textAlignment w:val="baseline"/>
        <w:rPr>
          <w:rFonts w:eastAsia="Times New Roman" w:cstheme="minorHAnsi"/>
          <w:color w:val="000000"/>
          <w:lang w:eastAsia="fr-FR"/>
        </w:rPr>
      </w:pPr>
      <w:r>
        <w:rPr>
          <w:rFonts w:eastAsia="Times New Roman" w:cstheme="minorHAnsi"/>
          <w:color w:val="000000"/>
          <w:lang w:eastAsia="fr-FR"/>
        </w:rPr>
        <w:t>Le Maire s’est engagé dans le financement de la maison commune mais à ce jour aucun versement n’a été réalisé.</w:t>
      </w:r>
    </w:p>
    <w:p w:rsidR="000B6C86" w:rsidRDefault="000B6C86" w:rsidP="00A05C55">
      <w:pPr>
        <w:pStyle w:val="Paragraphedeliste"/>
        <w:numPr>
          <w:ilvl w:val="0"/>
          <w:numId w:val="23"/>
        </w:numPr>
        <w:spacing w:after="0" w:line="240" w:lineRule="auto"/>
        <w:textAlignment w:val="baseline"/>
        <w:rPr>
          <w:rFonts w:eastAsia="Times New Roman" w:cstheme="minorHAnsi"/>
          <w:color w:val="000000"/>
          <w:lang w:eastAsia="fr-FR"/>
        </w:rPr>
      </w:pPr>
      <w:r>
        <w:rPr>
          <w:rFonts w:eastAsia="Times New Roman" w:cstheme="minorHAnsi"/>
          <w:color w:val="000000"/>
          <w:lang w:eastAsia="fr-FR"/>
        </w:rPr>
        <w:t xml:space="preserve">La constitution du comité de gestion </w:t>
      </w:r>
      <w:r w:rsidR="009A0D0A">
        <w:rPr>
          <w:rFonts w:eastAsia="Times New Roman" w:cstheme="minorHAnsi"/>
          <w:color w:val="000000"/>
          <w:lang w:eastAsia="fr-FR"/>
        </w:rPr>
        <w:t xml:space="preserve">de la pêche </w:t>
      </w:r>
      <w:r>
        <w:rPr>
          <w:rFonts w:eastAsia="Times New Roman" w:cstheme="minorHAnsi"/>
          <w:color w:val="000000"/>
          <w:lang w:eastAsia="fr-FR"/>
        </w:rPr>
        <w:t>est en cours mais n’est pas encore finalisée.</w:t>
      </w:r>
    </w:p>
    <w:p w:rsidR="00660AD9" w:rsidRDefault="00660AD9" w:rsidP="00A05C55">
      <w:pPr>
        <w:pStyle w:val="Paragraphedeliste"/>
        <w:numPr>
          <w:ilvl w:val="0"/>
          <w:numId w:val="23"/>
        </w:numPr>
        <w:spacing w:after="0" w:line="240" w:lineRule="auto"/>
        <w:textAlignment w:val="baseline"/>
        <w:rPr>
          <w:rFonts w:eastAsia="Times New Roman" w:cstheme="minorHAnsi"/>
          <w:color w:val="000000"/>
          <w:lang w:eastAsia="fr-FR"/>
        </w:rPr>
      </w:pPr>
      <w:r>
        <w:rPr>
          <w:rFonts w:eastAsia="Times New Roman" w:cstheme="minorHAnsi"/>
          <w:color w:val="000000"/>
          <w:lang w:eastAsia="fr-FR"/>
        </w:rPr>
        <w:t xml:space="preserve">La relation avec l’ANPECTP n’a pas permis </w:t>
      </w:r>
      <w:r w:rsidR="00735A24">
        <w:rPr>
          <w:rFonts w:eastAsia="Times New Roman" w:cstheme="minorHAnsi"/>
          <w:color w:val="000000"/>
          <w:lang w:eastAsia="fr-FR"/>
        </w:rPr>
        <w:t xml:space="preserve"> la mise en place de la formation des animatrices communautaires de la maison commune.</w:t>
      </w:r>
    </w:p>
    <w:p w:rsidR="00A36AF4" w:rsidRDefault="00A36AF4" w:rsidP="00A05C55">
      <w:pPr>
        <w:pStyle w:val="Paragraphedeliste"/>
        <w:numPr>
          <w:ilvl w:val="0"/>
          <w:numId w:val="23"/>
        </w:numPr>
        <w:spacing w:after="0" w:line="240" w:lineRule="auto"/>
        <w:textAlignment w:val="baseline"/>
        <w:rPr>
          <w:rFonts w:eastAsia="Times New Roman" w:cstheme="minorHAnsi"/>
          <w:color w:val="000000"/>
          <w:lang w:eastAsia="fr-FR"/>
        </w:rPr>
      </w:pPr>
      <w:r>
        <w:rPr>
          <w:rFonts w:eastAsia="Times New Roman" w:cstheme="minorHAnsi"/>
          <w:color w:val="000000"/>
          <w:lang w:eastAsia="fr-FR"/>
        </w:rPr>
        <w:t>Trop de lenteur dans la réalisation des objectifs.</w:t>
      </w:r>
    </w:p>
    <w:p w:rsidR="00FC5688" w:rsidRDefault="00FC5688" w:rsidP="00A05C55">
      <w:pPr>
        <w:pStyle w:val="Paragraphedeliste"/>
        <w:numPr>
          <w:ilvl w:val="0"/>
          <w:numId w:val="23"/>
        </w:numPr>
        <w:spacing w:after="0" w:line="240" w:lineRule="auto"/>
        <w:textAlignment w:val="baseline"/>
        <w:rPr>
          <w:rFonts w:eastAsia="Times New Roman" w:cstheme="minorHAnsi"/>
          <w:color w:val="000000"/>
          <w:lang w:eastAsia="fr-FR"/>
        </w:rPr>
      </w:pPr>
      <w:r>
        <w:rPr>
          <w:rFonts w:eastAsia="Times New Roman" w:cstheme="minorHAnsi"/>
          <w:color w:val="000000"/>
          <w:lang w:eastAsia="fr-FR"/>
        </w:rPr>
        <w:lastRenderedPageBreak/>
        <w:t>Difficultés à produire un bilan financier précis.</w:t>
      </w:r>
    </w:p>
    <w:p w:rsidR="000B6C86" w:rsidRDefault="000B6C86" w:rsidP="000B6C86">
      <w:pPr>
        <w:pStyle w:val="Paragraphedeliste"/>
        <w:spacing w:after="0" w:line="240" w:lineRule="auto"/>
        <w:textAlignment w:val="baseline"/>
        <w:rPr>
          <w:rFonts w:eastAsia="Times New Roman" w:cstheme="minorHAnsi"/>
          <w:color w:val="000000"/>
          <w:lang w:eastAsia="fr-FR"/>
        </w:rPr>
      </w:pPr>
      <w:r>
        <w:rPr>
          <w:rFonts w:eastAsia="Times New Roman" w:cstheme="minorHAnsi"/>
          <w:color w:val="000000"/>
          <w:lang w:eastAsia="fr-FR"/>
        </w:rPr>
        <w:t xml:space="preserve"> </w:t>
      </w:r>
    </w:p>
    <w:p w:rsidR="00DE3192" w:rsidRDefault="00DE3192" w:rsidP="00DE3192">
      <w:pPr>
        <w:spacing w:after="0" w:line="240" w:lineRule="auto"/>
        <w:textAlignment w:val="baseline"/>
        <w:rPr>
          <w:rFonts w:eastAsia="Times New Roman" w:cstheme="minorHAnsi"/>
          <w:color w:val="000000"/>
          <w:lang w:eastAsia="fr-FR"/>
        </w:rPr>
      </w:pPr>
    </w:p>
    <w:p w:rsidR="00DE3192" w:rsidRPr="00D63D90" w:rsidRDefault="00DE3192" w:rsidP="00DE3192">
      <w:pPr>
        <w:spacing w:after="0" w:line="240" w:lineRule="auto"/>
        <w:textAlignment w:val="baseline"/>
        <w:rPr>
          <w:rFonts w:eastAsia="Times New Roman" w:cstheme="minorHAnsi"/>
          <w:color w:val="000000"/>
          <w:lang w:eastAsia="fr-FR"/>
        </w:rPr>
      </w:pPr>
    </w:p>
    <w:p w:rsidR="00DE3192" w:rsidRPr="00D72DE9" w:rsidRDefault="00DE3192" w:rsidP="00DE3192">
      <w:pPr>
        <w:numPr>
          <w:ilvl w:val="0"/>
          <w:numId w:val="1"/>
        </w:numPr>
        <w:spacing w:after="0" w:line="240" w:lineRule="auto"/>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Co-partenaires de la réalisation (nombre et profil et coordonnées</w:t>
      </w:r>
    </w:p>
    <w:p w:rsidR="00DE3192" w:rsidRDefault="00DE3192" w:rsidP="00DE3192">
      <w:pPr>
        <w:spacing w:after="0" w:line="240" w:lineRule="auto"/>
        <w:ind w:left="720"/>
        <w:rPr>
          <w:rFonts w:ascii="Calibri" w:eastAsia="Times New Roman" w:hAnsi="Calibri" w:cs="Calibri"/>
          <w:color w:val="000000"/>
          <w:lang w:eastAsia="fr-FR"/>
        </w:rPr>
      </w:pPr>
      <w:r w:rsidRPr="00D72DE9">
        <w:rPr>
          <w:rFonts w:ascii="Calibri" w:eastAsia="Times New Roman" w:hAnsi="Calibri" w:cs="Calibri"/>
          <w:color w:val="000000"/>
          <w:lang w:eastAsia="fr-FR"/>
        </w:rPr>
        <w:t xml:space="preserve">Autres acteurs clés (personnes ou entités) et coordonnées </w:t>
      </w:r>
    </w:p>
    <w:p w:rsidR="00DE3192" w:rsidRDefault="00DE3192" w:rsidP="00DE3192">
      <w:pPr>
        <w:spacing w:after="0" w:line="240" w:lineRule="auto"/>
        <w:ind w:left="720"/>
        <w:rPr>
          <w:rFonts w:ascii="Calibri" w:eastAsia="Times New Roman" w:hAnsi="Calibri" w:cs="Calibri"/>
          <w:color w:val="000000"/>
          <w:lang w:eastAsia="fr-FR"/>
        </w:rPr>
      </w:pPr>
    </w:p>
    <w:p w:rsidR="00A82910" w:rsidRDefault="00DE3192" w:rsidP="00A82910">
      <w:pPr>
        <w:pStyle w:val="Paragraphedeliste"/>
        <w:numPr>
          <w:ilvl w:val="0"/>
          <w:numId w:val="19"/>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Eiffage</w:t>
      </w:r>
    </w:p>
    <w:p w:rsidR="00DE3192" w:rsidRPr="00A82910" w:rsidRDefault="00DE3192" w:rsidP="00A82910">
      <w:pPr>
        <w:pStyle w:val="Paragraphedeliste"/>
        <w:numPr>
          <w:ilvl w:val="0"/>
          <w:numId w:val="19"/>
        </w:numPr>
        <w:spacing w:after="0" w:line="240" w:lineRule="auto"/>
        <w:rPr>
          <w:rFonts w:ascii="Times New Roman" w:eastAsia="Times New Roman" w:hAnsi="Times New Roman"/>
          <w:sz w:val="24"/>
          <w:szCs w:val="24"/>
          <w:lang w:eastAsia="fr-FR"/>
        </w:rPr>
      </w:pPr>
      <w:r w:rsidRPr="00A82910">
        <w:rPr>
          <w:rFonts w:ascii="Times New Roman" w:eastAsia="Times New Roman" w:hAnsi="Times New Roman"/>
          <w:sz w:val="24"/>
          <w:szCs w:val="24"/>
          <w:lang w:eastAsia="fr-FR"/>
        </w:rPr>
        <w:t xml:space="preserve">ENDA </w:t>
      </w:r>
    </w:p>
    <w:p w:rsidR="005D3BC2" w:rsidRDefault="00DE3192" w:rsidP="005D3BC2">
      <w:pPr>
        <w:pStyle w:val="Paragraphedeliste"/>
        <w:numPr>
          <w:ilvl w:val="0"/>
          <w:numId w:val="19"/>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Municipalité de Bargny</w:t>
      </w:r>
    </w:p>
    <w:p w:rsidR="005D3BC2" w:rsidRDefault="0040056A" w:rsidP="005D3BC2">
      <w:pPr>
        <w:pStyle w:val="Paragraphedeliste"/>
        <w:numPr>
          <w:ilvl w:val="0"/>
          <w:numId w:val="19"/>
        </w:numPr>
        <w:spacing w:after="0" w:line="240" w:lineRule="auto"/>
        <w:rPr>
          <w:rFonts w:ascii="Times New Roman" w:eastAsia="Times New Roman" w:hAnsi="Times New Roman"/>
          <w:sz w:val="24"/>
          <w:szCs w:val="24"/>
          <w:lang w:eastAsia="fr-FR"/>
        </w:rPr>
      </w:pPr>
      <w:r w:rsidRPr="005D3BC2">
        <w:rPr>
          <w:rFonts w:ascii="Times New Roman" w:eastAsia="Times New Roman" w:hAnsi="Times New Roman"/>
          <w:sz w:val="24"/>
          <w:szCs w:val="24"/>
          <w:lang w:eastAsia="fr-FR"/>
        </w:rPr>
        <w:t>Société générale DAKAR.</w:t>
      </w:r>
    </w:p>
    <w:p w:rsidR="000B6C86" w:rsidRPr="005D3BC2" w:rsidRDefault="000B6C86" w:rsidP="005D3BC2">
      <w:pPr>
        <w:pStyle w:val="Paragraphedeliste"/>
        <w:numPr>
          <w:ilvl w:val="0"/>
          <w:numId w:val="19"/>
        </w:numPr>
        <w:spacing w:after="0" w:line="240" w:lineRule="auto"/>
        <w:rPr>
          <w:rFonts w:ascii="Times New Roman" w:eastAsia="Times New Roman" w:hAnsi="Times New Roman"/>
          <w:sz w:val="24"/>
          <w:szCs w:val="24"/>
          <w:lang w:eastAsia="fr-FR"/>
        </w:rPr>
      </w:pPr>
      <w:r w:rsidRPr="005D3BC2">
        <w:rPr>
          <w:rFonts w:ascii="Times New Roman" w:eastAsia="Times New Roman" w:hAnsi="Times New Roman"/>
          <w:sz w:val="24"/>
          <w:szCs w:val="24"/>
          <w:lang w:eastAsia="fr-FR"/>
        </w:rPr>
        <w:t>Service départemental du développement communautaire.</w:t>
      </w:r>
    </w:p>
    <w:p w:rsidR="000B6C86" w:rsidRDefault="000B6C86" w:rsidP="00DE3192">
      <w:pPr>
        <w:pStyle w:val="Paragraphedeliste"/>
        <w:numPr>
          <w:ilvl w:val="0"/>
          <w:numId w:val="19"/>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Inspection académique de Rufisque et IEF de Diamniadio.</w:t>
      </w:r>
    </w:p>
    <w:p w:rsidR="000B6C86" w:rsidRDefault="000B6C86" w:rsidP="00DE3192">
      <w:pPr>
        <w:pStyle w:val="Paragraphedeliste"/>
        <w:numPr>
          <w:ilvl w:val="0"/>
          <w:numId w:val="19"/>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3 FPT (fonds de financement de la formation professionnelle)</w:t>
      </w:r>
    </w:p>
    <w:p w:rsidR="003F34B6" w:rsidRDefault="003F34B6" w:rsidP="00DE3192">
      <w:pPr>
        <w:pStyle w:val="Paragraphedeliste"/>
        <w:numPr>
          <w:ilvl w:val="0"/>
          <w:numId w:val="19"/>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Le préfet.</w:t>
      </w:r>
    </w:p>
    <w:p w:rsidR="003F34B6" w:rsidRDefault="003F34B6" w:rsidP="00DE3192">
      <w:pPr>
        <w:pStyle w:val="Paragraphedeliste"/>
        <w:numPr>
          <w:ilvl w:val="0"/>
          <w:numId w:val="19"/>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L’</w:t>
      </w:r>
      <w:r w:rsidR="000F19CD">
        <w:rPr>
          <w:rFonts w:ascii="Times New Roman" w:eastAsia="Times New Roman" w:hAnsi="Times New Roman"/>
          <w:sz w:val="24"/>
          <w:szCs w:val="24"/>
          <w:lang w:eastAsia="fr-FR"/>
        </w:rPr>
        <w:t>Imam</w:t>
      </w:r>
      <w:r>
        <w:rPr>
          <w:rFonts w:ascii="Times New Roman" w:eastAsia="Times New Roman" w:hAnsi="Times New Roman"/>
          <w:sz w:val="24"/>
          <w:szCs w:val="24"/>
          <w:lang w:eastAsia="fr-FR"/>
        </w:rPr>
        <w:t xml:space="preserve"> du quartier.</w:t>
      </w:r>
    </w:p>
    <w:p w:rsidR="00DE3192" w:rsidRPr="00D63D90" w:rsidRDefault="00DE3192" w:rsidP="00DE3192">
      <w:pPr>
        <w:pStyle w:val="Paragraphedeliste"/>
        <w:spacing w:after="0" w:line="240" w:lineRule="auto"/>
        <w:ind w:left="1440"/>
        <w:rPr>
          <w:rFonts w:ascii="Times New Roman" w:eastAsia="Times New Roman" w:hAnsi="Times New Roman"/>
          <w:sz w:val="24"/>
          <w:szCs w:val="24"/>
          <w:lang w:eastAsia="fr-FR"/>
        </w:rPr>
      </w:pPr>
    </w:p>
    <w:p w:rsidR="00DE3192" w:rsidRPr="002F0460" w:rsidRDefault="00DE3192" w:rsidP="00DE3192">
      <w:pPr>
        <w:numPr>
          <w:ilvl w:val="0"/>
          <w:numId w:val="2"/>
        </w:numPr>
        <w:spacing w:after="0" w:line="240" w:lineRule="auto"/>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Difficultés rencontrées (matérielles, institutionnelles…)</w:t>
      </w:r>
    </w:p>
    <w:p w:rsidR="002F0460" w:rsidRPr="00A13D37" w:rsidRDefault="002F0460" w:rsidP="002F0460">
      <w:pPr>
        <w:spacing w:after="0" w:line="240" w:lineRule="auto"/>
        <w:ind w:left="720"/>
        <w:textAlignment w:val="baseline"/>
        <w:rPr>
          <w:rFonts w:ascii="Arial" w:eastAsia="Times New Roman" w:hAnsi="Arial" w:cs="Arial"/>
          <w:color w:val="000000"/>
          <w:lang w:eastAsia="fr-FR"/>
        </w:rPr>
      </w:pPr>
    </w:p>
    <w:p w:rsidR="00DE3192" w:rsidRPr="00D63D90" w:rsidRDefault="00DE3192" w:rsidP="00DE3192">
      <w:pPr>
        <w:spacing w:after="0" w:line="240" w:lineRule="auto"/>
        <w:ind w:left="720"/>
        <w:textAlignment w:val="baseline"/>
        <w:rPr>
          <w:rFonts w:ascii="Arial" w:eastAsia="Times New Roman" w:hAnsi="Arial" w:cs="Arial"/>
          <w:color w:val="000000"/>
          <w:lang w:eastAsia="fr-FR"/>
        </w:rPr>
      </w:pPr>
    </w:p>
    <w:p w:rsidR="00DE3192" w:rsidRDefault="00DE3192" w:rsidP="00DE3192">
      <w:pPr>
        <w:pStyle w:val="Paragraphedeliste"/>
        <w:numPr>
          <w:ilvl w:val="0"/>
          <w:numId w:val="20"/>
        </w:numPr>
        <w:spacing w:after="0" w:line="240" w:lineRule="auto"/>
        <w:textAlignment w:val="baseline"/>
        <w:rPr>
          <w:rFonts w:ascii="Arial" w:eastAsia="Times New Roman" w:hAnsi="Arial" w:cs="Arial"/>
          <w:color w:val="000000"/>
          <w:lang w:eastAsia="fr-FR"/>
        </w:rPr>
      </w:pPr>
      <w:r>
        <w:rPr>
          <w:rFonts w:ascii="Arial" w:eastAsia="Times New Roman" w:hAnsi="Arial" w:cs="Arial"/>
          <w:color w:val="000000"/>
          <w:lang w:eastAsia="fr-FR"/>
        </w:rPr>
        <w:t>Recherche de fonds : Il est difficile de créer des relations de confiance qui permettent d’aboutir à des négociations. Ces relations demandent beaucoup de temps et de suivi  dépassant les 2 mois de mission.</w:t>
      </w:r>
    </w:p>
    <w:p w:rsidR="002F0460" w:rsidRDefault="002F0460" w:rsidP="00DE3192">
      <w:pPr>
        <w:pStyle w:val="Paragraphedeliste"/>
        <w:numPr>
          <w:ilvl w:val="0"/>
          <w:numId w:val="20"/>
        </w:numPr>
        <w:spacing w:after="0" w:line="240" w:lineRule="auto"/>
        <w:textAlignment w:val="baseline"/>
        <w:rPr>
          <w:rFonts w:ascii="Arial" w:eastAsia="Times New Roman" w:hAnsi="Arial" w:cs="Arial"/>
          <w:color w:val="000000"/>
          <w:lang w:eastAsia="fr-FR"/>
        </w:rPr>
      </w:pPr>
      <w:r>
        <w:rPr>
          <w:rFonts w:ascii="Arial" w:eastAsia="Times New Roman" w:hAnsi="Arial" w:cs="Arial"/>
          <w:color w:val="000000"/>
          <w:lang w:eastAsia="fr-FR"/>
        </w:rPr>
        <w:t xml:space="preserve">Les lenteurs de l’organisation des acteurs locaux </w:t>
      </w:r>
      <w:r w:rsidR="00BD08B8">
        <w:rPr>
          <w:rFonts w:ascii="Arial" w:eastAsia="Times New Roman" w:hAnsi="Arial" w:cs="Arial"/>
          <w:color w:val="000000"/>
          <w:lang w:eastAsia="fr-FR"/>
        </w:rPr>
        <w:t xml:space="preserve">liée à leur manque de formation et à leur culture </w:t>
      </w:r>
      <w:r>
        <w:rPr>
          <w:rFonts w:ascii="Arial" w:eastAsia="Times New Roman" w:hAnsi="Arial" w:cs="Arial"/>
          <w:color w:val="000000"/>
          <w:lang w:eastAsia="fr-FR"/>
        </w:rPr>
        <w:t>ralentissent  la progression de la mise en œuvre du projet.</w:t>
      </w:r>
    </w:p>
    <w:p w:rsidR="00352DE4" w:rsidRDefault="00352DE4" w:rsidP="00DE3192">
      <w:pPr>
        <w:pStyle w:val="Paragraphedeliste"/>
        <w:numPr>
          <w:ilvl w:val="0"/>
          <w:numId w:val="20"/>
        </w:numPr>
        <w:spacing w:after="0" w:line="240" w:lineRule="auto"/>
        <w:textAlignment w:val="baseline"/>
        <w:rPr>
          <w:rFonts w:ascii="Arial" w:eastAsia="Times New Roman" w:hAnsi="Arial" w:cs="Arial"/>
          <w:color w:val="000000"/>
          <w:lang w:eastAsia="fr-FR"/>
        </w:rPr>
      </w:pPr>
      <w:r>
        <w:rPr>
          <w:rFonts w:ascii="Arial" w:eastAsia="Times New Roman" w:hAnsi="Arial" w:cs="Arial"/>
          <w:color w:val="000000"/>
          <w:lang w:eastAsia="fr-FR"/>
        </w:rPr>
        <w:t>Durée de la mission trop courte par rapport à l’ampleur des tâches à accomplir.</w:t>
      </w:r>
    </w:p>
    <w:p w:rsidR="00CB0D9D" w:rsidRDefault="00CB0D9D" w:rsidP="00DE3192">
      <w:pPr>
        <w:pStyle w:val="Paragraphedeliste"/>
        <w:numPr>
          <w:ilvl w:val="0"/>
          <w:numId w:val="20"/>
        </w:numPr>
        <w:spacing w:after="0" w:line="240" w:lineRule="auto"/>
        <w:textAlignment w:val="baseline"/>
        <w:rPr>
          <w:rFonts w:ascii="Arial" w:eastAsia="Times New Roman" w:hAnsi="Arial" w:cs="Arial"/>
          <w:color w:val="000000"/>
          <w:lang w:eastAsia="fr-FR"/>
        </w:rPr>
      </w:pPr>
      <w:r>
        <w:rPr>
          <w:rFonts w:ascii="Arial" w:eastAsia="Times New Roman" w:hAnsi="Arial" w:cs="Arial"/>
          <w:color w:val="000000"/>
          <w:lang w:eastAsia="fr-FR"/>
        </w:rPr>
        <w:t>Beaucoup de déplacements incontournables entre Bargny et Dakar.</w:t>
      </w:r>
    </w:p>
    <w:p w:rsidR="00735A24" w:rsidRDefault="00735A24" w:rsidP="00DE3192">
      <w:pPr>
        <w:pStyle w:val="Paragraphedeliste"/>
        <w:numPr>
          <w:ilvl w:val="0"/>
          <w:numId w:val="20"/>
        </w:numPr>
        <w:spacing w:after="0" w:line="240" w:lineRule="auto"/>
        <w:textAlignment w:val="baseline"/>
        <w:rPr>
          <w:rFonts w:ascii="Arial" w:eastAsia="Times New Roman" w:hAnsi="Arial" w:cs="Arial"/>
          <w:color w:val="000000"/>
          <w:lang w:eastAsia="fr-FR"/>
        </w:rPr>
      </w:pPr>
      <w:r>
        <w:rPr>
          <w:rFonts w:ascii="Arial" w:eastAsia="Times New Roman" w:hAnsi="Arial" w:cs="Arial"/>
          <w:color w:val="000000"/>
          <w:lang w:eastAsia="fr-FR"/>
        </w:rPr>
        <w:t>Difficultés rencontrées pour l’organisation de la formation des animatrices communautaires, avec l’ANPECTP.</w:t>
      </w:r>
    </w:p>
    <w:p w:rsidR="002F0460" w:rsidRPr="002F0460" w:rsidRDefault="002F0460" w:rsidP="002F0460">
      <w:pPr>
        <w:spacing w:after="0" w:line="240" w:lineRule="auto"/>
        <w:ind w:left="720"/>
        <w:textAlignment w:val="baseline"/>
        <w:rPr>
          <w:rFonts w:ascii="Arial" w:eastAsia="Times New Roman" w:hAnsi="Arial" w:cs="Arial"/>
          <w:color w:val="000000"/>
          <w:lang w:eastAsia="fr-FR"/>
        </w:rPr>
      </w:pPr>
    </w:p>
    <w:p w:rsidR="002F0460" w:rsidRPr="002F0460" w:rsidRDefault="002F0460" w:rsidP="002F0460">
      <w:pPr>
        <w:spacing w:after="0" w:line="240" w:lineRule="auto"/>
        <w:ind w:left="720"/>
        <w:textAlignment w:val="baseline"/>
        <w:rPr>
          <w:rFonts w:ascii="Arial" w:eastAsia="Times New Roman" w:hAnsi="Arial" w:cs="Arial"/>
          <w:color w:val="000000"/>
          <w:lang w:eastAsia="fr-FR"/>
        </w:rPr>
      </w:pPr>
    </w:p>
    <w:p w:rsidR="002F0460" w:rsidRPr="002F0460" w:rsidRDefault="002F0460" w:rsidP="002F0460">
      <w:pPr>
        <w:spacing w:after="0" w:line="240" w:lineRule="auto"/>
        <w:ind w:left="720"/>
        <w:textAlignment w:val="baseline"/>
        <w:rPr>
          <w:rFonts w:ascii="Arial" w:eastAsia="Times New Roman" w:hAnsi="Arial" w:cs="Arial"/>
          <w:color w:val="000000"/>
          <w:lang w:eastAsia="fr-FR"/>
        </w:rPr>
      </w:pPr>
    </w:p>
    <w:p w:rsidR="002F0460" w:rsidRPr="002F0460" w:rsidRDefault="002F0460" w:rsidP="002F0460">
      <w:pPr>
        <w:spacing w:after="0" w:line="240" w:lineRule="auto"/>
        <w:ind w:left="720"/>
        <w:textAlignment w:val="baseline"/>
        <w:rPr>
          <w:rFonts w:ascii="Arial" w:eastAsia="Times New Roman" w:hAnsi="Arial" w:cs="Arial"/>
          <w:color w:val="000000"/>
          <w:lang w:eastAsia="fr-FR"/>
        </w:rPr>
      </w:pPr>
    </w:p>
    <w:p w:rsidR="00DE3192" w:rsidRPr="00F134A7" w:rsidRDefault="00DE3192" w:rsidP="00DE3192">
      <w:pPr>
        <w:numPr>
          <w:ilvl w:val="0"/>
          <w:numId w:val="2"/>
        </w:numPr>
        <w:spacing w:after="0" w:line="240" w:lineRule="auto"/>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Explication des écarts positifs ou négatifs, des dysfonctionnements</w:t>
      </w:r>
    </w:p>
    <w:p w:rsidR="00DE3192" w:rsidRDefault="00DE3192" w:rsidP="00DE3192">
      <w:pPr>
        <w:spacing w:after="0" w:line="240" w:lineRule="auto"/>
        <w:ind w:left="720"/>
        <w:textAlignment w:val="baseline"/>
        <w:rPr>
          <w:rFonts w:ascii="Arial" w:eastAsia="Times New Roman" w:hAnsi="Arial" w:cs="Arial"/>
          <w:color w:val="000000"/>
          <w:lang w:eastAsia="fr-FR"/>
        </w:rPr>
      </w:pPr>
    </w:p>
    <w:p w:rsidR="00DE3192" w:rsidRDefault="00DE3192" w:rsidP="00DE3192">
      <w:pPr>
        <w:spacing w:after="0" w:line="240" w:lineRule="auto"/>
        <w:ind w:left="720"/>
        <w:textAlignment w:val="baseline"/>
        <w:rPr>
          <w:rFonts w:ascii="Arial" w:eastAsia="Times New Roman" w:hAnsi="Arial" w:cs="Arial"/>
          <w:color w:val="000000"/>
          <w:lang w:eastAsia="fr-FR"/>
        </w:rPr>
      </w:pPr>
    </w:p>
    <w:p w:rsidR="00DE3192" w:rsidRPr="00594D62" w:rsidRDefault="00DE3192" w:rsidP="00DE3192">
      <w:pPr>
        <w:pStyle w:val="Paragraphedeliste"/>
        <w:spacing w:after="0" w:line="240" w:lineRule="auto"/>
        <w:textAlignment w:val="baseline"/>
        <w:rPr>
          <w:rFonts w:ascii="Arial" w:eastAsia="Times New Roman" w:hAnsi="Arial" w:cs="Arial"/>
          <w:color w:val="000000"/>
          <w:lang w:eastAsia="fr-FR"/>
        </w:rPr>
      </w:pPr>
    </w:p>
    <w:p w:rsidR="00DE3192" w:rsidRPr="00506FC4" w:rsidRDefault="00DE3192" w:rsidP="00DE3192">
      <w:pPr>
        <w:spacing w:after="0" w:line="240" w:lineRule="auto"/>
        <w:ind w:left="720"/>
        <w:textAlignment w:val="baseline"/>
        <w:rPr>
          <w:rFonts w:ascii="Arial" w:eastAsia="Times New Roman" w:hAnsi="Arial" w:cs="Arial"/>
          <w:color w:val="000000"/>
          <w:lang w:eastAsia="fr-FR"/>
        </w:rPr>
      </w:pPr>
    </w:p>
    <w:p w:rsidR="00DE3192" w:rsidRPr="00D72DE9" w:rsidRDefault="00DE3192" w:rsidP="00DE3192">
      <w:pPr>
        <w:spacing w:after="0" w:line="240" w:lineRule="auto"/>
        <w:textAlignment w:val="baseline"/>
        <w:rPr>
          <w:rFonts w:ascii="Arial" w:eastAsia="Times New Roman" w:hAnsi="Arial" w:cs="Arial"/>
          <w:color w:val="000000"/>
          <w:lang w:eastAsia="fr-FR"/>
        </w:rPr>
      </w:pPr>
    </w:p>
    <w:p w:rsidR="00CB0D9D" w:rsidRPr="00CB0D9D" w:rsidRDefault="00DE3192" w:rsidP="00DE3192">
      <w:pPr>
        <w:numPr>
          <w:ilvl w:val="0"/>
          <w:numId w:val="2"/>
        </w:numPr>
        <w:spacing w:after="0" w:line="240" w:lineRule="auto"/>
        <w:textAlignment w:val="baseline"/>
        <w:rPr>
          <w:rFonts w:ascii="Arial" w:eastAsia="Times New Roman" w:hAnsi="Arial" w:cs="Arial"/>
          <w:b/>
          <w:bCs/>
          <w:color w:val="000000"/>
          <w:lang w:eastAsia="fr-FR"/>
        </w:rPr>
      </w:pPr>
      <w:r w:rsidRPr="00D72DE9">
        <w:rPr>
          <w:rFonts w:ascii="Calibri" w:eastAsia="Times New Roman" w:hAnsi="Calibri" w:cs="Calibri"/>
          <w:b/>
          <w:bCs/>
          <w:color w:val="000000"/>
          <w:lang w:eastAsia="fr-FR"/>
        </w:rPr>
        <w:t>Préconisations et perspectives pour la suite du travail pour l’atteinte de l’objectif spécifique</w:t>
      </w:r>
      <w:r w:rsidR="00CB0D9D">
        <w:rPr>
          <w:rFonts w:ascii="Calibri" w:eastAsia="Times New Roman" w:hAnsi="Calibri" w:cs="Calibri"/>
          <w:b/>
          <w:bCs/>
          <w:color w:val="000000"/>
          <w:lang w:eastAsia="fr-FR"/>
        </w:rPr>
        <w:t xml:space="preserve"> : </w:t>
      </w:r>
    </w:p>
    <w:p w:rsidR="00DE3192" w:rsidRPr="00CB0D9D" w:rsidRDefault="00CB0D9D" w:rsidP="00CB0D9D">
      <w:pPr>
        <w:spacing w:after="0" w:line="240" w:lineRule="auto"/>
        <w:ind w:left="720"/>
        <w:textAlignment w:val="baseline"/>
        <w:rPr>
          <w:rFonts w:ascii="Arial" w:eastAsia="Times New Roman" w:hAnsi="Arial" w:cs="Arial"/>
          <w:b/>
          <w:bCs/>
          <w:color w:val="000000"/>
          <w:u w:val="single"/>
          <w:lang w:eastAsia="fr-FR"/>
        </w:rPr>
      </w:pPr>
      <w:r>
        <w:rPr>
          <w:rFonts w:ascii="Calibri" w:eastAsia="Times New Roman" w:hAnsi="Calibri" w:cs="Calibri"/>
          <w:b/>
          <w:bCs/>
          <w:color w:val="000000"/>
          <w:lang w:eastAsia="fr-FR"/>
        </w:rPr>
        <w:t xml:space="preserve"> </w:t>
      </w:r>
      <w:r w:rsidRPr="00CB0D9D">
        <w:rPr>
          <w:rFonts w:ascii="Calibri" w:eastAsia="Times New Roman" w:hAnsi="Calibri" w:cs="Calibri"/>
          <w:b/>
          <w:bCs/>
          <w:color w:val="000000"/>
          <w:u w:val="single"/>
          <w:lang w:eastAsia="fr-FR"/>
        </w:rPr>
        <w:t>«  Construction, aménagement et animation de la maison commune ».</w:t>
      </w:r>
    </w:p>
    <w:p w:rsidR="00DE3192" w:rsidRPr="00A13D37" w:rsidRDefault="00DE3192" w:rsidP="00DE3192">
      <w:pPr>
        <w:spacing w:after="0" w:line="240" w:lineRule="auto"/>
        <w:ind w:left="720"/>
        <w:textAlignment w:val="baseline"/>
        <w:rPr>
          <w:rFonts w:ascii="Arial" w:eastAsia="Times New Roman" w:hAnsi="Arial" w:cs="Arial"/>
          <w:b/>
          <w:bCs/>
          <w:color w:val="000000"/>
          <w:lang w:eastAsia="fr-FR"/>
        </w:rPr>
      </w:pPr>
    </w:p>
    <w:p w:rsidR="003F0A91" w:rsidRDefault="00DE3192" w:rsidP="003F0A91">
      <w:pPr>
        <w:pStyle w:val="Paragraphedeliste"/>
        <w:numPr>
          <w:ilvl w:val="0"/>
          <w:numId w:val="25"/>
        </w:numPr>
        <w:spacing w:after="0" w:line="240" w:lineRule="auto"/>
        <w:textAlignment w:val="baseline"/>
        <w:rPr>
          <w:rFonts w:eastAsia="Times New Roman" w:cs="Calibri"/>
          <w:b/>
          <w:bCs/>
          <w:color w:val="000000"/>
          <w:lang w:eastAsia="fr-FR"/>
        </w:rPr>
      </w:pPr>
      <w:r w:rsidRPr="003F0A91">
        <w:rPr>
          <w:rFonts w:eastAsia="Times New Roman" w:cs="Calibri"/>
          <w:b/>
          <w:bCs/>
          <w:color w:val="000000"/>
          <w:lang w:eastAsia="fr-FR"/>
        </w:rPr>
        <w:t xml:space="preserve">Poursuivre l’accompagnement des acteurs </w:t>
      </w:r>
      <w:r w:rsidR="00CB0D9D" w:rsidRPr="003F0A91">
        <w:rPr>
          <w:rFonts w:eastAsia="Times New Roman" w:cs="Calibri"/>
          <w:b/>
          <w:bCs/>
          <w:color w:val="000000"/>
          <w:lang w:eastAsia="fr-FR"/>
        </w:rPr>
        <w:t>locaux</w:t>
      </w:r>
      <w:r w:rsidR="006D2079">
        <w:rPr>
          <w:rFonts w:eastAsia="Times New Roman" w:cs="Calibri"/>
          <w:b/>
          <w:bCs/>
          <w:color w:val="000000"/>
          <w:lang w:eastAsia="fr-FR"/>
        </w:rPr>
        <w:t xml:space="preserve">. (Réunions, formations, chargés de suivi du projet). </w:t>
      </w:r>
    </w:p>
    <w:p w:rsidR="003F0A91" w:rsidRDefault="00DE3192" w:rsidP="003F0A91">
      <w:pPr>
        <w:pStyle w:val="Paragraphedeliste"/>
        <w:numPr>
          <w:ilvl w:val="0"/>
          <w:numId w:val="25"/>
        </w:numPr>
        <w:spacing w:after="0" w:line="240" w:lineRule="auto"/>
        <w:textAlignment w:val="baseline"/>
        <w:rPr>
          <w:rFonts w:eastAsia="Times New Roman" w:cs="Calibri"/>
          <w:b/>
          <w:bCs/>
          <w:color w:val="000000"/>
          <w:lang w:eastAsia="fr-FR"/>
        </w:rPr>
      </w:pPr>
      <w:r w:rsidRPr="003F0A91">
        <w:rPr>
          <w:rFonts w:eastAsia="Times New Roman" w:cs="Calibri"/>
          <w:b/>
          <w:bCs/>
          <w:color w:val="000000"/>
          <w:lang w:eastAsia="fr-FR"/>
        </w:rPr>
        <w:t>poursuivre avec les l</w:t>
      </w:r>
      <w:r w:rsidR="00CB0D9D">
        <w:rPr>
          <w:rFonts w:eastAsia="Times New Roman" w:cs="Calibri"/>
          <w:b/>
          <w:bCs/>
          <w:color w:val="000000"/>
          <w:lang w:eastAsia="fr-FR"/>
        </w:rPr>
        <w:t>ocaux la recherche de fonds</w:t>
      </w:r>
      <w:r w:rsidRPr="003F0A91">
        <w:rPr>
          <w:rFonts w:eastAsia="Times New Roman" w:cs="Calibri"/>
          <w:b/>
          <w:bCs/>
          <w:color w:val="000000"/>
          <w:lang w:eastAsia="fr-FR"/>
        </w:rPr>
        <w:t>.</w:t>
      </w:r>
    </w:p>
    <w:p w:rsidR="006D2079" w:rsidRDefault="006D2079" w:rsidP="003F0A91">
      <w:pPr>
        <w:pStyle w:val="Paragraphedeliste"/>
        <w:numPr>
          <w:ilvl w:val="0"/>
          <w:numId w:val="25"/>
        </w:numPr>
        <w:spacing w:after="0" w:line="240" w:lineRule="auto"/>
        <w:textAlignment w:val="baseline"/>
        <w:rPr>
          <w:rFonts w:eastAsia="Times New Roman" w:cs="Calibri"/>
          <w:b/>
          <w:bCs/>
          <w:color w:val="000000"/>
          <w:lang w:eastAsia="fr-FR"/>
        </w:rPr>
      </w:pPr>
      <w:r>
        <w:rPr>
          <w:rFonts w:eastAsia="Times New Roman" w:cs="Calibri"/>
          <w:b/>
          <w:bCs/>
          <w:color w:val="000000"/>
          <w:lang w:eastAsia="fr-FR"/>
        </w:rPr>
        <w:t>Créer le comité</w:t>
      </w:r>
      <w:r w:rsidR="00D741F2">
        <w:rPr>
          <w:rFonts w:eastAsia="Times New Roman" w:cs="Calibri"/>
          <w:b/>
          <w:bCs/>
          <w:color w:val="000000"/>
          <w:lang w:eastAsia="fr-FR"/>
        </w:rPr>
        <w:t xml:space="preserve"> de gestion de la pêche </w:t>
      </w:r>
      <w:r>
        <w:rPr>
          <w:rFonts w:eastAsia="Times New Roman" w:cs="Calibri"/>
          <w:b/>
          <w:bCs/>
          <w:color w:val="000000"/>
          <w:lang w:eastAsia="fr-FR"/>
        </w:rPr>
        <w:t>et mettre en place la convention entre le GIE, le</w:t>
      </w:r>
      <w:r w:rsidR="00D741F2">
        <w:rPr>
          <w:rFonts w:eastAsia="Times New Roman" w:cs="Calibri"/>
          <w:b/>
          <w:bCs/>
          <w:color w:val="000000"/>
          <w:lang w:eastAsia="fr-FR"/>
        </w:rPr>
        <w:t>s</w:t>
      </w:r>
      <w:r>
        <w:rPr>
          <w:rFonts w:eastAsia="Times New Roman" w:cs="Calibri"/>
          <w:b/>
          <w:bCs/>
          <w:color w:val="000000"/>
          <w:lang w:eastAsia="fr-FR"/>
        </w:rPr>
        <w:t xml:space="preserve"> comité</w:t>
      </w:r>
      <w:r w:rsidR="00D741F2">
        <w:rPr>
          <w:rFonts w:eastAsia="Times New Roman" w:cs="Calibri"/>
          <w:b/>
          <w:bCs/>
          <w:color w:val="000000"/>
          <w:lang w:eastAsia="fr-FR"/>
        </w:rPr>
        <w:t>s</w:t>
      </w:r>
      <w:r>
        <w:rPr>
          <w:rFonts w:eastAsia="Times New Roman" w:cs="Calibri"/>
          <w:b/>
          <w:bCs/>
          <w:color w:val="000000"/>
          <w:lang w:eastAsia="fr-FR"/>
        </w:rPr>
        <w:t xml:space="preserve"> de gestion et le comité de pilotage.</w:t>
      </w:r>
    </w:p>
    <w:p w:rsidR="006D2079" w:rsidRDefault="006D2079" w:rsidP="003F0A91">
      <w:pPr>
        <w:pStyle w:val="Paragraphedeliste"/>
        <w:numPr>
          <w:ilvl w:val="0"/>
          <w:numId w:val="25"/>
        </w:numPr>
        <w:spacing w:after="0" w:line="240" w:lineRule="auto"/>
        <w:textAlignment w:val="baseline"/>
        <w:rPr>
          <w:rFonts w:eastAsia="Times New Roman" w:cs="Calibri"/>
          <w:b/>
          <w:bCs/>
          <w:color w:val="000000"/>
          <w:lang w:eastAsia="fr-FR"/>
        </w:rPr>
      </w:pPr>
      <w:r>
        <w:rPr>
          <w:rFonts w:eastAsia="Times New Roman" w:cs="Calibri"/>
          <w:b/>
          <w:bCs/>
          <w:color w:val="000000"/>
          <w:lang w:eastAsia="fr-FR"/>
        </w:rPr>
        <w:t>Terminer la construction et l’aménagement de la maison commune.</w:t>
      </w:r>
    </w:p>
    <w:p w:rsidR="005D3BC2" w:rsidRDefault="005D3BC2" w:rsidP="003F0A91">
      <w:pPr>
        <w:pStyle w:val="Paragraphedeliste"/>
        <w:numPr>
          <w:ilvl w:val="0"/>
          <w:numId w:val="25"/>
        </w:numPr>
        <w:spacing w:after="0" w:line="240" w:lineRule="auto"/>
        <w:textAlignment w:val="baseline"/>
        <w:rPr>
          <w:rFonts w:eastAsia="Times New Roman" w:cs="Calibri"/>
          <w:b/>
          <w:bCs/>
          <w:color w:val="000000"/>
          <w:lang w:eastAsia="fr-FR"/>
        </w:rPr>
      </w:pPr>
      <w:r>
        <w:rPr>
          <w:rFonts w:eastAsia="Times New Roman" w:cs="Calibri"/>
          <w:b/>
          <w:bCs/>
          <w:color w:val="000000"/>
          <w:lang w:eastAsia="fr-FR"/>
        </w:rPr>
        <w:lastRenderedPageBreak/>
        <w:t>Renforcer et élargir les relations avec les « notables » et les institutionnels (préfet, Développement communautaire, Education Nationale) afin de garantir la pérennité du projet.</w:t>
      </w:r>
    </w:p>
    <w:p w:rsidR="00DE3192" w:rsidRDefault="00DE3192" w:rsidP="003F0A91">
      <w:pPr>
        <w:pStyle w:val="Paragraphedeliste"/>
        <w:spacing w:after="0" w:line="240" w:lineRule="auto"/>
        <w:textAlignment w:val="baseline"/>
        <w:rPr>
          <w:rFonts w:eastAsia="Times New Roman" w:cs="Calibri"/>
          <w:b/>
          <w:bCs/>
          <w:color w:val="000000"/>
          <w:lang w:eastAsia="fr-FR"/>
        </w:rPr>
      </w:pPr>
    </w:p>
    <w:p w:rsidR="004E009E" w:rsidRDefault="00DE3192" w:rsidP="00DE3192">
      <w:pPr>
        <w:rPr>
          <w:rFonts w:ascii="Calibri" w:eastAsia="Times New Roman" w:hAnsi="Calibri" w:cs="Calibri"/>
          <w:b/>
          <w:bCs/>
          <w:color w:val="000000"/>
          <w:sz w:val="36"/>
          <w:szCs w:val="36"/>
          <w:lang w:eastAsia="fr-FR"/>
        </w:rPr>
      </w:pPr>
      <w:r w:rsidRPr="00D72DE9">
        <w:rPr>
          <w:rFonts w:ascii="Times New Roman" w:eastAsia="Times New Roman" w:hAnsi="Times New Roman" w:cs="Times New Roman"/>
          <w:sz w:val="24"/>
          <w:szCs w:val="24"/>
          <w:lang w:eastAsia="fr-FR"/>
        </w:rPr>
        <w:br/>
      </w:r>
      <w:r w:rsidRPr="00D72DE9">
        <w:rPr>
          <w:rFonts w:ascii="Times New Roman" w:eastAsia="Times New Roman" w:hAnsi="Times New Roman" w:cs="Times New Roman"/>
          <w:sz w:val="24"/>
          <w:szCs w:val="24"/>
          <w:lang w:eastAsia="fr-FR"/>
        </w:rPr>
        <w:br/>
      </w:r>
      <w:r w:rsidR="004E009E">
        <w:rPr>
          <w:rFonts w:ascii="Calibri" w:eastAsia="Times New Roman" w:hAnsi="Calibri" w:cs="Calibri"/>
          <w:b/>
          <w:bCs/>
          <w:color w:val="000000"/>
          <w:sz w:val="36"/>
          <w:szCs w:val="36"/>
          <w:lang w:eastAsia="fr-FR"/>
        </w:rPr>
        <w:br w:type="page"/>
      </w:r>
    </w:p>
    <w:p w:rsidR="00D72DE9" w:rsidRPr="00D72DE9" w:rsidRDefault="00D72DE9" w:rsidP="00D72DE9">
      <w:pPr>
        <w:spacing w:after="20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sz w:val="36"/>
          <w:szCs w:val="36"/>
          <w:lang w:eastAsia="fr-FR"/>
        </w:rPr>
        <w:lastRenderedPageBreak/>
        <w:t>5</w:t>
      </w:r>
    </w:p>
    <w:p w:rsidR="00D72DE9" w:rsidRPr="00D72DE9" w:rsidRDefault="00D72DE9" w:rsidP="00D72DE9">
      <w:pPr>
        <w:spacing w:after="20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sz w:val="28"/>
          <w:szCs w:val="28"/>
          <w:lang w:eastAsia="fr-FR"/>
        </w:rPr>
        <w:t>Capitalisation.</w:t>
      </w:r>
      <w:r w:rsidR="00441A97">
        <w:rPr>
          <w:rFonts w:ascii="Calibri" w:eastAsia="Times New Roman" w:hAnsi="Calibri" w:cs="Calibri"/>
          <w:b/>
          <w:bCs/>
          <w:color w:val="000000"/>
          <w:sz w:val="28"/>
          <w:szCs w:val="28"/>
          <w:lang w:eastAsia="fr-FR"/>
        </w:rPr>
        <w:t xml:space="preserve"> (</w:t>
      </w:r>
      <w:proofErr w:type="gramStart"/>
      <w:r w:rsidR="00441A97">
        <w:rPr>
          <w:rFonts w:ascii="Calibri" w:eastAsia="Times New Roman" w:hAnsi="Calibri" w:cs="Calibri"/>
          <w:b/>
          <w:bCs/>
          <w:color w:val="000000"/>
          <w:sz w:val="28"/>
          <w:szCs w:val="28"/>
          <w:lang w:eastAsia="fr-FR"/>
        </w:rPr>
        <w:t>voir</w:t>
      </w:r>
      <w:proofErr w:type="gramEnd"/>
      <w:r w:rsidR="00441A97">
        <w:rPr>
          <w:rFonts w:ascii="Calibri" w:eastAsia="Times New Roman" w:hAnsi="Calibri" w:cs="Calibri"/>
          <w:b/>
          <w:bCs/>
          <w:color w:val="000000"/>
          <w:sz w:val="28"/>
          <w:szCs w:val="28"/>
          <w:lang w:eastAsia="fr-FR"/>
        </w:rPr>
        <w:t xml:space="preserve"> annexes)</w:t>
      </w:r>
    </w:p>
    <w:p w:rsidR="00D72DE9" w:rsidRPr="00D72DE9" w:rsidRDefault="00D72DE9" w:rsidP="00D72DE9">
      <w:pPr>
        <w:spacing w:after="240" w:line="240" w:lineRule="auto"/>
        <w:rPr>
          <w:rFonts w:ascii="Times New Roman" w:eastAsia="Times New Roman" w:hAnsi="Times New Roman" w:cs="Times New Roman"/>
          <w:sz w:val="24"/>
          <w:szCs w:val="24"/>
          <w:lang w:eastAsia="fr-FR"/>
        </w:rPr>
      </w:pPr>
    </w:p>
    <w:p w:rsidR="00D72DE9" w:rsidRPr="00D72DE9" w:rsidRDefault="00D72DE9" w:rsidP="00D72DE9">
      <w:pPr>
        <w:spacing w:after="200" w:line="240" w:lineRule="auto"/>
        <w:rPr>
          <w:rFonts w:ascii="Times New Roman" w:eastAsia="Times New Roman" w:hAnsi="Times New Roman" w:cs="Times New Roman"/>
          <w:sz w:val="24"/>
          <w:szCs w:val="24"/>
          <w:lang w:eastAsia="fr-FR"/>
        </w:rPr>
      </w:pPr>
      <w:r w:rsidRPr="00D72DE9">
        <w:rPr>
          <w:rFonts w:ascii="Calibri" w:eastAsia="Times New Roman" w:hAnsi="Calibri" w:cs="Calibri"/>
          <w:color w:val="000000"/>
          <w:lang w:eastAsia="fr-FR"/>
        </w:rPr>
        <w:t>Insérer ici des éléments particulièrement intéressants susceptibles d’être transmis :</w:t>
      </w:r>
    </w:p>
    <w:p w:rsidR="00D72DE9" w:rsidRPr="00D72DE9" w:rsidRDefault="00D72DE9" w:rsidP="00D72DE9">
      <w:pPr>
        <w:numPr>
          <w:ilvl w:val="0"/>
          <w:numId w:val="3"/>
        </w:numPr>
        <w:spacing w:after="0" w:line="240" w:lineRule="auto"/>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Une séquence de formation sous forme de récit ou de vidéo</w:t>
      </w:r>
    </w:p>
    <w:p w:rsidR="00D72DE9" w:rsidRPr="00D72DE9" w:rsidRDefault="00D72DE9" w:rsidP="00D72DE9">
      <w:pPr>
        <w:numPr>
          <w:ilvl w:val="0"/>
          <w:numId w:val="3"/>
        </w:numPr>
        <w:spacing w:after="0" w:line="240" w:lineRule="auto"/>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Une analyse d’une action réutilisable</w:t>
      </w:r>
    </w:p>
    <w:p w:rsidR="00D72DE9" w:rsidRPr="00D72DE9" w:rsidRDefault="00D72DE9" w:rsidP="00D72DE9">
      <w:pPr>
        <w:numPr>
          <w:ilvl w:val="0"/>
          <w:numId w:val="3"/>
        </w:numPr>
        <w:spacing w:after="0" w:line="240" w:lineRule="auto"/>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Un document de travail</w:t>
      </w:r>
    </w:p>
    <w:p w:rsidR="00D72DE9" w:rsidRPr="00D72DE9" w:rsidRDefault="00D72DE9" w:rsidP="00D72DE9">
      <w:pPr>
        <w:numPr>
          <w:ilvl w:val="0"/>
          <w:numId w:val="3"/>
        </w:numPr>
        <w:spacing w:after="0" w:line="240" w:lineRule="auto"/>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Une conférence ou un topo</w:t>
      </w:r>
    </w:p>
    <w:p w:rsidR="00D72DE9" w:rsidRPr="00D72DE9" w:rsidRDefault="00D72DE9" w:rsidP="00D72DE9">
      <w:pPr>
        <w:numPr>
          <w:ilvl w:val="0"/>
          <w:numId w:val="3"/>
        </w:numPr>
        <w:spacing w:after="0" w:line="240" w:lineRule="auto"/>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Un compte rendu de colloque</w:t>
      </w:r>
    </w:p>
    <w:p w:rsidR="00D72DE9" w:rsidRPr="00D72DE9" w:rsidRDefault="00D72DE9" w:rsidP="00D72DE9">
      <w:pPr>
        <w:numPr>
          <w:ilvl w:val="0"/>
          <w:numId w:val="3"/>
        </w:numPr>
        <w:spacing w:after="0" w:line="240" w:lineRule="auto"/>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 xml:space="preserve">Un article </w:t>
      </w:r>
    </w:p>
    <w:p w:rsidR="00D72DE9" w:rsidRPr="00D72DE9" w:rsidRDefault="00D72DE9" w:rsidP="00D72DE9">
      <w:pPr>
        <w:numPr>
          <w:ilvl w:val="0"/>
          <w:numId w:val="3"/>
        </w:numPr>
        <w:spacing w:after="0" w:line="240" w:lineRule="auto"/>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 xml:space="preserve">Actions de valorisation et communication du projet menées durant la mission </w:t>
      </w:r>
    </w:p>
    <w:p w:rsidR="00D72DE9" w:rsidRPr="00D72DE9" w:rsidRDefault="00D72DE9" w:rsidP="00D72DE9">
      <w:pPr>
        <w:numPr>
          <w:ilvl w:val="0"/>
          <w:numId w:val="4"/>
        </w:numPr>
        <w:spacing w:after="0" w:line="240" w:lineRule="auto"/>
        <w:ind w:left="1440"/>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Auprès des institutions locales et nationales (municipalités, services déconcentrés de ministères, agences…</w:t>
      </w:r>
    </w:p>
    <w:p w:rsidR="00D72DE9" w:rsidRPr="00D72DE9" w:rsidRDefault="00D72DE9" w:rsidP="00D72DE9">
      <w:pPr>
        <w:numPr>
          <w:ilvl w:val="0"/>
          <w:numId w:val="4"/>
        </w:numPr>
        <w:spacing w:after="0" w:line="240" w:lineRule="auto"/>
        <w:ind w:left="1440"/>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Auprès des institutions françaises (Ambassade, AFD, représentation d’agences et associations françaises représentées)</w:t>
      </w:r>
    </w:p>
    <w:p w:rsidR="00D72DE9" w:rsidRPr="00D72DE9" w:rsidRDefault="00D72DE9" w:rsidP="00D72DE9">
      <w:pPr>
        <w:numPr>
          <w:ilvl w:val="0"/>
          <w:numId w:val="4"/>
        </w:numPr>
        <w:spacing w:after="0" w:line="240" w:lineRule="auto"/>
        <w:ind w:left="1440"/>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 xml:space="preserve">Auprès d’agences bilatérales et multilatérales </w:t>
      </w:r>
    </w:p>
    <w:p w:rsidR="00D72DE9" w:rsidRPr="00D72DE9" w:rsidRDefault="00D72DE9" w:rsidP="00D72DE9">
      <w:pPr>
        <w:numPr>
          <w:ilvl w:val="0"/>
          <w:numId w:val="4"/>
        </w:numPr>
        <w:spacing w:after="0" w:line="240" w:lineRule="auto"/>
        <w:ind w:left="1440"/>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Auprès d’OSC</w:t>
      </w:r>
    </w:p>
    <w:p w:rsidR="00D72DE9" w:rsidRPr="00D72DE9" w:rsidRDefault="00D72DE9" w:rsidP="00D72DE9">
      <w:pPr>
        <w:numPr>
          <w:ilvl w:val="0"/>
          <w:numId w:val="4"/>
        </w:numPr>
        <w:spacing w:after="0" w:line="240" w:lineRule="auto"/>
        <w:ind w:left="1440"/>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Autres (presse, universités…)</w:t>
      </w:r>
    </w:p>
    <w:p w:rsidR="00D72DE9" w:rsidRPr="00D72DE9" w:rsidRDefault="00D72DE9" w:rsidP="00D72DE9">
      <w:pPr>
        <w:spacing w:after="240" w:line="240" w:lineRule="auto"/>
        <w:rPr>
          <w:rFonts w:ascii="Times New Roman" w:eastAsia="Times New Roman" w:hAnsi="Times New Roman" w:cs="Times New Roman"/>
          <w:sz w:val="24"/>
          <w:szCs w:val="24"/>
          <w:lang w:eastAsia="fr-FR"/>
        </w:rPr>
      </w:pPr>
    </w:p>
    <w:p w:rsidR="00D72DE9" w:rsidRPr="00D72DE9" w:rsidRDefault="00D72DE9" w:rsidP="00D72DE9">
      <w:pPr>
        <w:spacing w:after="200" w:line="240" w:lineRule="auto"/>
        <w:rPr>
          <w:rFonts w:ascii="Times New Roman" w:eastAsia="Times New Roman" w:hAnsi="Times New Roman" w:cs="Times New Roman"/>
          <w:sz w:val="24"/>
          <w:szCs w:val="24"/>
          <w:lang w:eastAsia="fr-FR"/>
        </w:rPr>
      </w:pPr>
      <w:r w:rsidRPr="00D72DE9">
        <w:rPr>
          <w:rFonts w:ascii="Calibri" w:eastAsia="Times New Roman" w:hAnsi="Calibri" w:cs="Calibri"/>
          <w:b/>
          <w:bCs/>
          <w:i/>
          <w:iCs/>
          <w:color w:val="000000"/>
          <w:lang w:eastAsia="fr-FR"/>
        </w:rPr>
        <w:t>(Il ne s’agit pas de donner tous les éléments relatifs à la mission mais seulement ceux dont on pense qu’ils peuvent être intéressants pour d’autres.)</w:t>
      </w:r>
    </w:p>
    <w:p w:rsidR="00DE3F4E" w:rsidRDefault="00DE3F4E" w:rsidP="00DE3F4E">
      <w:pPr>
        <w:spacing w:after="240" w:line="240" w:lineRule="auto"/>
        <w:rPr>
          <w:rFonts w:ascii="Times New Roman" w:eastAsia="Times New Roman" w:hAnsi="Times New Roman" w:cs="Times New Roman"/>
          <w:sz w:val="24"/>
          <w:szCs w:val="24"/>
          <w:lang w:eastAsia="fr-FR"/>
        </w:rPr>
      </w:pPr>
    </w:p>
    <w:p w:rsidR="004E009E" w:rsidRDefault="00993D9C">
      <w:pPr>
        <w:rPr>
          <w:rFonts w:ascii="Calibri" w:eastAsia="Times New Roman" w:hAnsi="Calibri" w:cs="Calibri"/>
          <w:b/>
          <w:bCs/>
          <w:color w:val="000000"/>
          <w:sz w:val="36"/>
          <w:szCs w:val="36"/>
          <w:lang w:eastAsia="fr-FR"/>
        </w:rPr>
      </w:pPr>
      <w:r>
        <w:rPr>
          <w:rFonts w:ascii="Calibri" w:eastAsia="Times New Roman" w:hAnsi="Calibri" w:cs="Calibri"/>
          <w:b/>
          <w:bCs/>
          <w:color w:val="000000"/>
          <w:sz w:val="36"/>
          <w:szCs w:val="36"/>
          <w:lang w:eastAsia="fr-FR"/>
        </w:rPr>
        <w:t>Voir la vidéo élaborée en mai 2019</w:t>
      </w:r>
      <w:r w:rsidR="004E009E">
        <w:rPr>
          <w:rFonts w:ascii="Calibri" w:eastAsia="Times New Roman" w:hAnsi="Calibri" w:cs="Calibri"/>
          <w:b/>
          <w:bCs/>
          <w:color w:val="000000"/>
          <w:sz w:val="36"/>
          <w:szCs w:val="36"/>
          <w:lang w:eastAsia="fr-FR"/>
        </w:rPr>
        <w:br w:type="page"/>
      </w:r>
    </w:p>
    <w:p w:rsidR="00D72DE9" w:rsidRPr="00D72DE9" w:rsidRDefault="00D72DE9" w:rsidP="00D72DE9">
      <w:pPr>
        <w:spacing w:after="20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sz w:val="36"/>
          <w:szCs w:val="36"/>
          <w:lang w:eastAsia="fr-FR"/>
        </w:rPr>
        <w:lastRenderedPageBreak/>
        <w:t>6</w:t>
      </w:r>
    </w:p>
    <w:p w:rsidR="00D72DE9" w:rsidRPr="00D72DE9" w:rsidRDefault="00D72DE9" w:rsidP="00D72DE9">
      <w:pPr>
        <w:spacing w:after="200" w:line="240" w:lineRule="auto"/>
        <w:jc w:val="center"/>
        <w:rPr>
          <w:rFonts w:ascii="Times New Roman" w:eastAsia="Times New Roman" w:hAnsi="Times New Roman" w:cs="Times New Roman"/>
          <w:sz w:val="24"/>
          <w:szCs w:val="24"/>
          <w:lang w:eastAsia="fr-FR"/>
        </w:rPr>
      </w:pPr>
      <w:r w:rsidRPr="00D72DE9">
        <w:rPr>
          <w:rFonts w:ascii="Calibri" w:eastAsia="Times New Roman" w:hAnsi="Calibri" w:cs="Calibri"/>
          <w:b/>
          <w:bCs/>
          <w:color w:val="000000"/>
          <w:sz w:val="36"/>
          <w:szCs w:val="36"/>
          <w:lang w:eastAsia="fr-FR"/>
        </w:rPr>
        <w:t>Annexes</w:t>
      </w:r>
    </w:p>
    <w:p w:rsidR="00D72DE9" w:rsidRPr="00D72DE9" w:rsidRDefault="00D72DE9" w:rsidP="00D72DE9">
      <w:pPr>
        <w:spacing w:after="240" w:line="240" w:lineRule="auto"/>
        <w:rPr>
          <w:rFonts w:ascii="Times New Roman" w:eastAsia="Times New Roman" w:hAnsi="Times New Roman" w:cs="Times New Roman"/>
          <w:sz w:val="24"/>
          <w:szCs w:val="24"/>
          <w:lang w:eastAsia="fr-FR"/>
        </w:rPr>
      </w:pPr>
      <w:r w:rsidRPr="00D72DE9">
        <w:rPr>
          <w:rFonts w:ascii="Times New Roman" w:eastAsia="Times New Roman" w:hAnsi="Times New Roman" w:cs="Times New Roman"/>
          <w:sz w:val="24"/>
          <w:szCs w:val="24"/>
          <w:lang w:eastAsia="fr-FR"/>
        </w:rPr>
        <w:br/>
      </w:r>
    </w:p>
    <w:p w:rsidR="00D72DE9" w:rsidRPr="00D72DE9" w:rsidRDefault="00D72DE9" w:rsidP="00D72DE9">
      <w:pPr>
        <w:spacing w:after="200" w:line="240" w:lineRule="auto"/>
        <w:rPr>
          <w:rFonts w:ascii="Times New Roman" w:eastAsia="Times New Roman" w:hAnsi="Times New Roman" w:cs="Times New Roman"/>
          <w:sz w:val="24"/>
          <w:szCs w:val="24"/>
          <w:lang w:eastAsia="fr-FR"/>
        </w:rPr>
      </w:pPr>
      <w:r w:rsidRPr="00D72DE9">
        <w:rPr>
          <w:rFonts w:ascii="Calibri" w:eastAsia="Times New Roman" w:hAnsi="Calibri" w:cs="Calibri"/>
          <w:color w:val="000000"/>
          <w:lang w:eastAsia="fr-FR"/>
        </w:rPr>
        <w:t>Différents éléments peuvent être placés en annexe :</w:t>
      </w:r>
    </w:p>
    <w:p w:rsidR="00D72DE9" w:rsidRPr="00D72DE9" w:rsidRDefault="00D72DE9" w:rsidP="00D72DE9">
      <w:pPr>
        <w:numPr>
          <w:ilvl w:val="0"/>
          <w:numId w:val="5"/>
        </w:numPr>
        <w:spacing w:after="0" w:line="240" w:lineRule="auto"/>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Des éléments de contexte : contexte de la mission, historique de la présence du GREF et des missions…</w:t>
      </w:r>
    </w:p>
    <w:p w:rsidR="00D72DE9" w:rsidRPr="00D72DE9" w:rsidRDefault="00D72DE9" w:rsidP="00D72DE9">
      <w:pPr>
        <w:numPr>
          <w:ilvl w:val="0"/>
          <w:numId w:val="5"/>
        </w:numPr>
        <w:spacing w:after="0" w:line="240" w:lineRule="auto"/>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Des éléments sur le travail pédagogique : descriptif des formations, liste des stagiaires, documents de travail, détail des visites dans les classes…</w:t>
      </w:r>
    </w:p>
    <w:p w:rsidR="00D72DE9" w:rsidRPr="00D72DE9" w:rsidRDefault="00D72DE9" w:rsidP="00D72DE9">
      <w:pPr>
        <w:numPr>
          <w:ilvl w:val="0"/>
          <w:numId w:val="5"/>
        </w:numPr>
        <w:spacing w:after="0" w:line="240" w:lineRule="auto"/>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Travail avec les partenaires : liste des partenaires, compte rendus des rencontres, COPISE,  conventions…</w:t>
      </w:r>
    </w:p>
    <w:p w:rsidR="00D72DE9" w:rsidRPr="00D72DE9" w:rsidRDefault="00D72DE9" w:rsidP="00D72DE9">
      <w:pPr>
        <w:numPr>
          <w:ilvl w:val="0"/>
          <w:numId w:val="5"/>
        </w:numPr>
        <w:spacing w:after="0" w:line="240" w:lineRule="auto"/>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Coordination interne du GREF : tuilages.</w:t>
      </w:r>
    </w:p>
    <w:p w:rsidR="00D72DE9" w:rsidRPr="00B87BCC" w:rsidRDefault="00D72DE9" w:rsidP="00D72DE9">
      <w:pPr>
        <w:numPr>
          <w:ilvl w:val="0"/>
          <w:numId w:val="5"/>
        </w:numPr>
        <w:spacing w:after="200" w:line="240" w:lineRule="auto"/>
        <w:textAlignment w:val="baseline"/>
        <w:rPr>
          <w:rFonts w:ascii="Arial" w:eastAsia="Times New Roman" w:hAnsi="Arial" w:cs="Arial"/>
          <w:color w:val="000000"/>
          <w:lang w:eastAsia="fr-FR"/>
        </w:rPr>
      </w:pPr>
      <w:r w:rsidRPr="00D72DE9">
        <w:rPr>
          <w:rFonts w:ascii="Calibri" w:eastAsia="Times New Roman" w:hAnsi="Calibri" w:cs="Calibri"/>
          <w:color w:val="000000"/>
          <w:lang w:eastAsia="fr-FR"/>
        </w:rPr>
        <w:t>Quel travail en intercession ?</w:t>
      </w:r>
    </w:p>
    <w:p w:rsidR="00F62146" w:rsidRDefault="00F62146" w:rsidP="00F62146"/>
    <w:p w:rsidR="00F62146" w:rsidRDefault="00F62146" w:rsidP="00F62146">
      <w:pPr>
        <w:pStyle w:val="Paragraphedeliste"/>
        <w:numPr>
          <w:ilvl w:val="0"/>
          <w:numId w:val="46"/>
        </w:numPr>
      </w:pPr>
      <w:r>
        <w:t>Dernier protocole d’accord GREF, ENDA, ASC.</w:t>
      </w:r>
    </w:p>
    <w:p w:rsidR="00F62146" w:rsidRDefault="00F62146" w:rsidP="00F62146">
      <w:pPr>
        <w:pStyle w:val="Paragraphedeliste"/>
        <w:numPr>
          <w:ilvl w:val="0"/>
          <w:numId w:val="46"/>
        </w:numPr>
      </w:pPr>
      <w:r>
        <w:t>Compte rendu du comité de pilotage du 20/12/2019.</w:t>
      </w:r>
    </w:p>
    <w:p w:rsidR="00F62146" w:rsidRDefault="00F62146" w:rsidP="00F62146">
      <w:pPr>
        <w:pStyle w:val="Paragraphedeliste"/>
        <w:numPr>
          <w:ilvl w:val="0"/>
          <w:numId w:val="46"/>
        </w:numPr>
      </w:pPr>
      <w:r>
        <w:t>Compte rendu du comité de pilotage du 27/12/2019.</w:t>
      </w:r>
    </w:p>
    <w:p w:rsidR="00F62146" w:rsidRDefault="00F62146" w:rsidP="00F62146">
      <w:pPr>
        <w:pStyle w:val="Paragraphedeliste"/>
        <w:numPr>
          <w:ilvl w:val="0"/>
          <w:numId w:val="46"/>
        </w:numPr>
      </w:pPr>
      <w:r>
        <w:t>Démarche de recherche de fonds.</w:t>
      </w:r>
    </w:p>
    <w:p w:rsidR="00F62146" w:rsidRDefault="00F62146" w:rsidP="00F62146">
      <w:pPr>
        <w:pStyle w:val="Paragraphedeliste"/>
        <w:numPr>
          <w:ilvl w:val="0"/>
          <w:numId w:val="46"/>
        </w:numPr>
      </w:pPr>
      <w:r>
        <w:t>Maquette  N° 1 de la formation d’alphabétisation fonctionnelle.</w:t>
      </w:r>
    </w:p>
    <w:p w:rsidR="00F62146" w:rsidRDefault="00F62146" w:rsidP="00F62146">
      <w:pPr>
        <w:pStyle w:val="Paragraphedeliste"/>
        <w:numPr>
          <w:ilvl w:val="0"/>
          <w:numId w:val="46"/>
        </w:numPr>
      </w:pPr>
      <w:r>
        <w:t>Maquette N° 2 de la formation d’alphabétisation.</w:t>
      </w:r>
    </w:p>
    <w:p w:rsidR="00F62146" w:rsidRDefault="00F62146" w:rsidP="00F62146">
      <w:pPr>
        <w:pStyle w:val="Paragraphedeliste"/>
        <w:numPr>
          <w:ilvl w:val="0"/>
          <w:numId w:val="46"/>
        </w:numPr>
      </w:pPr>
      <w:r>
        <w:t>Document 3 FPT.</w:t>
      </w:r>
    </w:p>
    <w:p w:rsidR="00F62146" w:rsidRDefault="00F62146" w:rsidP="00F62146">
      <w:pPr>
        <w:pStyle w:val="Paragraphedeliste"/>
        <w:numPr>
          <w:ilvl w:val="0"/>
          <w:numId w:val="46"/>
        </w:numPr>
      </w:pPr>
      <w:r>
        <w:t>Tableau des instances.</w:t>
      </w:r>
    </w:p>
    <w:p w:rsidR="00F62146" w:rsidRDefault="00F62146" w:rsidP="00F62146">
      <w:pPr>
        <w:pStyle w:val="Paragraphedeliste"/>
        <w:numPr>
          <w:ilvl w:val="0"/>
          <w:numId w:val="46"/>
        </w:numPr>
      </w:pPr>
      <w:r>
        <w:t>Liste du nouveau comité de pilotage.</w:t>
      </w:r>
    </w:p>
    <w:p w:rsidR="00F62146" w:rsidRDefault="00F62146" w:rsidP="00F62146">
      <w:pPr>
        <w:pStyle w:val="Paragraphedeliste"/>
        <w:numPr>
          <w:ilvl w:val="0"/>
          <w:numId w:val="46"/>
        </w:numPr>
      </w:pPr>
      <w:r>
        <w:t>Liste des membres du bureau du comité de gestion de la maison commune.</w:t>
      </w:r>
    </w:p>
    <w:p w:rsidR="00F62146" w:rsidRDefault="00F62146" w:rsidP="00F62146">
      <w:pPr>
        <w:pStyle w:val="Paragraphedeliste"/>
        <w:numPr>
          <w:ilvl w:val="0"/>
          <w:numId w:val="46"/>
        </w:numPr>
      </w:pPr>
      <w:r>
        <w:t>Journée d’imprégnation des femmes.</w:t>
      </w:r>
    </w:p>
    <w:p w:rsidR="006A6366" w:rsidRDefault="006A6366"/>
    <w:sectPr w:rsidR="006A6366" w:rsidSect="00DE3F4E">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171" w:rsidRDefault="00BD3171" w:rsidP="00DE3F4E">
      <w:pPr>
        <w:spacing w:after="0" w:line="240" w:lineRule="auto"/>
      </w:pPr>
      <w:r>
        <w:separator/>
      </w:r>
    </w:p>
  </w:endnote>
  <w:endnote w:type="continuationSeparator" w:id="0">
    <w:p w:rsidR="00BD3171" w:rsidRDefault="00BD3171" w:rsidP="00DE3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171" w:rsidRDefault="00BD3171" w:rsidP="00DE3F4E">
      <w:pPr>
        <w:spacing w:after="0" w:line="240" w:lineRule="auto"/>
      </w:pPr>
      <w:r>
        <w:separator/>
      </w:r>
    </w:p>
  </w:footnote>
  <w:footnote w:type="continuationSeparator" w:id="0">
    <w:p w:rsidR="00BD3171" w:rsidRDefault="00BD3171" w:rsidP="00DE3F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2FB3"/>
    <w:multiLevelType w:val="multilevel"/>
    <w:tmpl w:val="5CD4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C1CDF"/>
    <w:multiLevelType w:val="hybridMultilevel"/>
    <w:tmpl w:val="57D274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D70C51"/>
    <w:multiLevelType w:val="hybridMultilevel"/>
    <w:tmpl w:val="6DE206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C730BD"/>
    <w:multiLevelType w:val="hybridMultilevel"/>
    <w:tmpl w:val="200834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D14715"/>
    <w:multiLevelType w:val="hybridMultilevel"/>
    <w:tmpl w:val="8146E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AA2D1D"/>
    <w:multiLevelType w:val="hybridMultilevel"/>
    <w:tmpl w:val="BEBE02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4246236"/>
    <w:multiLevelType w:val="multilevel"/>
    <w:tmpl w:val="1EC2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15D5D"/>
    <w:multiLevelType w:val="hybridMultilevel"/>
    <w:tmpl w:val="D39A405A"/>
    <w:lvl w:ilvl="0" w:tplc="8F902BF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69F04AD"/>
    <w:multiLevelType w:val="hybridMultilevel"/>
    <w:tmpl w:val="1046B0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19091C30"/>
    <w:multiLevelType w:val="hybridMultilevel"/>
    <w:tmpl w:val="9E28FAA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9796321"/>
    <w:multiLevelType w:val="hybridMultilevel"/>
    <w:tmpl w:val="757EBE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DE500F1"/>
    <w:multiLevelType w:val="hybridMultilevel"/>
    <w:tmpl w:val="174064A4"/>
    <w:lvl w:ilvl="0" w:tplc="57908274">
      <w:start w:val="1"/>
      <w:numFmt w:val="bullet"/>
      <w:lvlText w:val="-"/>
      <w:lvlJc w:val="left"/>
      <w:pPr>
        <w:ind w:left="1920" w:hanging="360"/>
      </w:pPr>
      <w:rPr>
        <w:rFonts w:ascii="Calibri" w:eastAsia="Times New Roman" w:hAnsi="Calibri" w:cs="Calibri"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2">
    <w:nsid w:val="1E8E5D35"/>
    <w:multiLevelType w:val="hybridMultilevel"/>
    <w:tmpl w:val="011E21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EC29FD"/>
    <w:multiLevelType w:val="hybridMultilevel"/>
    <w:tmpl w:val="F7A2A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30AC651F"/>
    <w:multiLevelType w:val="hybridMultilevel"/>
    <w:tmpl w:val="3D0A39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001FB7"/>
    <w:multiLevelType w:val="hybridMultilevel"/>
    <w:tmpl w:val="A87AE3AC"/>
    <w:lvl w:ilvl="0" w:tplc="D18A5BFE">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4C06EF"/>
    <w:multiLevelType w:val="hybridMultilevel"/>
    <w:tmpl w:val="4718D086"/>
    <w:lvl w:ilvl="0" w:tplc="1E9E11A4">
      <w:start w:val="1"/>
      <w:numFmt w:val="bullet"/>
      <w:lvlText w:val="-"/>
      <w:lvlJc w:val="left"/>
      <w:pPr>
        <w:ind w:left="720" w:hanging="360"/>
      </w:pPr>
      <w:rPr>
        <w:rFonts w:ascii="Calibri" w:eastAsiaTheme="minorHAnsi" w:hAnsi="Calibri" w:cstheme="minorBid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78270C"/>
    <w:multiLevelType w:val="hybridMultilevel"/>
    <w:tmpl w:val="65AE48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C73F2F"/>
    <w:multiLevelType w:val="hybridMultilevel"/>
    <w:tmpl w:val="737E215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8681D22"/>
    <w:multiLevelType w:val="hybridMultilevel"/>
    <w:tmpl w:val="95FC5A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503B40"/>
    <w:multiLevelType w:val="hybridMultilevel"/>
    <w:tmpl w:val="966076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266752B"/>
    <w:multiLevelType w:val="hybridMultilevel"/>
    <w:tmpl w:val="9656F2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4D31443"/>
    <w:multiLevelType w:val="hybridMultilevel"/>
    <w:tmpl w:val="EDE4D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373F52"/>
    <w:multiLevelType w:val="hybridMultilevel"/>
    <w:tmpl w:val="E94807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31384B"/>
    <w:multiLevelType w:val="hybridMultilevel"/>
    <w:tmpl w:val="A112CB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0C2676D"/>
    <w:multiLevelType w:val="hybridMultilevel"/>
    <w:tmpl w:val="25D0ED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713EFC"/>
    <w:multiLevelType w:val="multilevel"/>
    <w:tmpl w:val="39A2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46670B"/>
    <w:multiLevelType w:val="hybridMultilevel"/>
    <w:tmpl w:val="AD004EAA"/>
    <w:lvl w:ilvl="0" w:tplc="52087BFE">
      <w:start w:val="1"/>
      <w:numFmt w:val="decimal"/>
      <w:lvlText w:val="%1-"/>
      <w:lvlJc w:val="left"/>
      <w:pPr>
        <w:ind w:left="1440" w:hanging="360"/>
      </w:pPr>
      <w:rPr>
        <w:rFonts w:hint="default"/>
        <w:u w:val="no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nsid w:val="58602806"/>
    <w:multiLevelType w:val="hybridMultilevel"/>
    <w:tmpl w:val="75CEFE80"/>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9">
    <w:nsid w:val="58FC0568"/>
    <w:multiLevelType w:val="hybridMultilevel"/>
    <w:tmpl w:val="3B6AA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9515139"/>
    <w:multiLevelType w:val="hybridMultilevel"/>
    <w:tmpl w:val="8FFAE5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B081891"/>
    <w:multiLevelType w:val="hybridMultilevel"/>
    <w:tmpl w:val="8E56F8AE"/>
    <w:lvl w:ilvl="0" w:tplc="FA120F9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674267"/>
    <w:multiLevelType w:val="hybridMultilevel"/>
    <w:tmpl w:val="535EB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2755F1D"/>
    <w:multiLevelType w:val="hybridMultilevel"/>
    <w:tmpl w:val="52C85C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C23476A"/>
    <w:multiLevelType w:val="hybridMultilevel"/>
    <w:tmpl w:val="C798A7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D2C6D2E"/>
    <w:multiLevelType w:val="hybridMultilevel"/>
    <w:tmpl w:val="792045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D302C3D"/>
    <w:multiLevelType w:val="hybridMultilevel"/>
    <w:tmpl w:val="D1DC8A96"/>
    <w:lvl w:ilvl="0" w:tplc="040C000F">
      <w:start w:val="1"/>
      <w:numFmt w:val="decimal"/>
      <w:lvlText w:val="%1."/>
      <w:lvlJc w:val="left"/>
      <w:pPr>
        <w:ind w:left="1353"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
    <w:nsid w:val="6E1E355D"/>
    <w:multiLevelType w:val="hybridMultilevel"/>
    <w:tmpl w:val="4D18FA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F4744A2"/>
    <w:multiLevelType w:val="hybridMultilevel"/>
    <w:tmpl w:val="909A09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45F2C03"/>
    <w:multiLevelType w:val="hybridMultilevel"/>
    <w:tmpl w:val="4E6AAEB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555074A"/>
    <w:multiLevelType w:val="multilevel"/>
    <w:tmpl w:val="A82E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E94D43"/>
    <w:multiLevelType w:val="hybridMultilevel"/>
    <w:tmpl w:val="A25ADA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F02474"/>
    <w:multiLevelType w:val="multilevel"/>
    <w:tmpl w:val="7B06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506C10"/>
    <w:multiLevelType w:val="hybridMultilevel"/>
    <w:tmpl w:val="D182FEC6"/>
    <w:lvl w:ilvl="0" w:tplc="B23ADF30">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7DB31B4E"/>
    <w:multiLevelType w:val="hybridMultilevel"/>
    <w:tmpl w:val="69F2F2FA"/>
    <w:lvl w:ilvl="0" w:tplc="C3484E0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2"/>
  </w:num>
  <w:num w:numId="3">
    <w:abstractNumId w:val="0"/>
  </w:num>
  <w:num w:numId="4">
    <w:abstractNumId w:val="40"/>
  </w:num>
  <w:num w:numId="5">
    <w:abstractNumId w:val="26"/>
  </w:num>
  <w:num w:numId="6">
    <w:abstractNumId w:val="37"/>
  </w:num>
  <w:num w:numId="7">
    <w:abstractNumId w:val="12"/>
  </w:num>
  <w:num w:numId="8">
    <w:abstractNumId w:val="14"/>
  </w:num>
  <w:num w:numId="9">
    <w:abstractNumId w:val="41"/>
  </w:num>
  <w:num w:numId="10">
    <w:abstractNumId w:val="3"/>
  </w:num>
  <w:num w:numId="11">
    <w:abstractNumId w:val="17"/>
  </w:num>
  <w:num w:numId="12">
    <w:abstractNumId w:val="29"/>
  </w:num>
  <w:num w:numId="13">
    <w:abstractNumId w:val="33"/>
  </w:num>
  <w:num w:numId="14">
    <w:abstractNumId w:val="9"/>
  </w:num>
  <w:num w:numId="15">
    <w:abstractNumId w:val="27"/>
  </w:num>
  <w:num w:numId="16">
    <w:abstractNumId w:val="24"/>
  </w:num>
  <w:num w:numId="17">
    <w:abstractNumId w:val="38"/>
  </w:num>
  <w:num w:numId="18">
    <w:abstractNumId w:val="36"/>
  </w:num>
  <w:num w:numId="19">
    <w:abstractNumId w:val="8"/>
  </w:num>
  <w:num w:numId="20">
    <w:abstractNumId w:val="28"/>
  </w:num>
  <w:num w:numId="21">
    <w:abstractNumId w:val="21"/>
  </w:num>
  <w:num w:numId="22">
    <w:abstractNumId w:val="34"/>
  </w:num>
  <w:num w:numId="23">
    <w:abstractNumId w:val="10"/>
  </w:num>
  <w:num w:numId="24">
    <w:abstractNumId w:val="2"/>
  </w:num>
  <w:num w:numId="25">
    <w:abstractNumId w:val="30"/>
  </w:num>
  <w:num w:numId="26">
    <w:abstractNumId w:val="44"/>
  </w:num>
  <w:num w:numId="27">
    <w:abstractNumId w:val="13"/>
  </w:num>
  <w:num w:numId="28">
    <w:abstractNumId w:val="32"/>
  </w:num>
  <w:num w:numId="29">
    <w:abstractNumId w:val="5"/>
  </w:num>
  <w:num w:numId="30">
    <w:abstractNumId w:val="22"/>
  </w:num>
  <w:num w:numId="31">
    <w:abstractNumId w:val="19"/>
  </w:num>
  <w:num w:numId="32">
    <w:abstractNumId w:val="39"/>
  </w:num>
  <w:num w:numId="33">
    <w:abstractNumId w:val="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43"/>
  </w:num>
  <w:num w:numId="37">
    <w:abstractNumId w:val="11"/>
  </w:num>
  <w:num w:numId="38">
    <w:abstractNumId w:val="16"/>
  </w:num>
  <w:num w:numId="39">
    <w:abstractNumId w:val="31"/>
  </w:num>
  <w:num w:numId="40">
    <w:abstractNumId w:val="1"/>
  </w:num>
  <w:num w:numId="41">
    <w:abstractNumId w:val="18"/>
  </w:num>
  <w:num w:numId="42">
    <w:abstractNumId w:val="15"/>
  </w:num>
  <w:num w:numId="43">
    <w:abstractNumId w:val="25"/>
  </w:num>
  <w:num w:numId="44">
    <w:abstractNumId w:val="23"/>
  </w:num>
  <w:num w:numId="45">
    <w:abstractNumId w:val="20"/>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72DE9"/>
    <w:rsid w:val="00003BEF"/>
    <w:rsid w:val="0000594A"/>
    <w:rsid w:val="00010B40"/>
    <w:rsid w:val="00014F49"/>
    <w:rsid w:val="00015CFD"/>
    <w:rsid w:val="00031D6D"/>
    <w:rsid w:val="00036949"/>
    <w:rsid w:val="00045995"/>
    <w:rsid w:val="000554E0"/>
    <w:rsid w:val="000718E8"/>
    <w:rsid w:val="000A1788"/>
    <w:rsid w:val="000B6C86"/>
    <w:rsid w:val="000C0A0C"/>
    <w:rsid w:val="000D341D"/>
    <w:rsid w:val="000E2468"/>
    <w:rsid w:val="000F19CD"/>
    <w:rsid w:val="000F3C93"/>
    <w:rsid w:val="00124909"/>
    <w:rsid w:val="00137136"/>
    <w:rsid w:val="00187C08"/>
    <w:rsid w:val="00193409"/>
    <w:rsid w:val="00194EE7"/>
    <w:rsid w:val="001A4CB7"/>
    <w:rsid w:val="001B293E"/>
    <w:rsid w:val="001D3A4C"/>
    <w:rsid w:val="001D3AC0"/>
    <w:rsid w:val="001F6BBA"/>
    <w:rsid w:val="001F71B1"/>
    <w:rsid w:val="00263459"/>
    <w:rsid w:val="00263F7C"/>
    <w:rsid w:val="0026459B"/>
    <w:rsid w:val="00275242"/>
    <w:rsid w:val="002A316E"/>
    <w:rsid w:val="002B3C80"/>
    <w:rsid w:val="002C61B6"/>
    <w:rsid w:val="002D3625"/>
    <w:rsid w:val="002F0460"/>
    <w:rsid w:val="00300BD0"/>
    <w:rsid w:val="00307C52"/>
    <w:rsid w:val="003226D5"/>
    <w:rsid w:val="00352DE4"/>
    <w:rsid w:val="00362386"/>
    <w:rsid w:val="00393D66"/>
    <w:rsid w:val="003E2D6A"/>
    <w:rsid w:val="003F0A91"/>
    <w:rsid w:val="003F15D4"/>
    <w:rsid w:val="003F34B6"/>
    <w:rsid w:val="0040056A"/>
    <w:rsid w:val="00412719"/>
    <w:rsid w:val="00441A97"/>
    <w:rsid w:val="00465B28"/>
    <w:rsid w:val="004668BC"/>
    <w:rsid w:val="004A652F"/>
    <w:rsid w:val="004B6B48"/>
    <w:rsid w:val="004C11CF"/>
    <w:rsid w:val="004E009E"/>
    <w:rsid w:val="004E1984"/>
    <w:rsid w:val="004E6488"/>
    <w:rsid w:val="00542705"/>
    <w:rsid w:val="00572C29"/>
    <w:rsid w:val="00596815"/>
    <w:rsid w:val="005A1F51"/>
    <w:rsid w:val="005B693C"/>
    <w:rsid w:val="005C2ECD"/>
    <w:rsid w:val="005D3BC2"/>
    <w:rsid w:val="005E03B1"/>
    <w:rsid w:val="005F303B"/>
    <w:rsid w:val="005F38B8"/>
    <w:rsid w:val="00660AD9"/>
    <w:rsid w:val="00685680"/>
    <w:rsid w:val="00693593"/>
    <w:rsid w:val="006950C9"/>
    <w:rsid w:val="006A6366"/>
    <w:rsid w:val="006B134D"/>
    <w:rsid w:val="006D2079"/>
    <w:rsid w:val="00703A8C"/>
    <w:rsid w:val="00716044"/>
    <w:rsid w:val="007356D0"/>
    <w:rsid w:val="00735A24"/>
    <w:rsid w:val="007670FA"/>
    <w:rsid w:val="00773351"/>
    <w:rsid w:val="00784C42"/>
    <w:rsid w:val="00790BDF"/>
    <w:rsid w:val="0079166E"/>
    <w:rsid w:val="007A7A2B"/>
    <w:rsid w:val="007B2840"/>
    <w:rsid w:val="007B489C"/>
    <w:rsid w:val="008069A8"/>
    <w:rsid w:val="00811B2B"/>
    <w:rsid w:val="00817732"/>
    <w:rsid w:val="008250BD"/>
    <w:rsid w:val="0086328C"/>
    <w:rsid w:val="00897C40"/>
    <w:rsid w:val="008A4D84"/>
    <w:rsid w:val="008B04E8"/>
    <w:rsid w:val="008B3AFD"/>
    <w:rsid w:val="008E09FF"/>
    <w:rsid w:val="008F3AAB"/>
    <w:rsid w:val="008F6BB6"/>
    <w:rsid w:val="008F7B6C"/>
    <w:rsid w:val="009069F7"/>
    <w:rsid w:val="00936BCA"/>
    <w:rsid w:val="009402E7"/>
    <w:rsid w:val="00954664"/>
    <w:rsid w:val="00970F88"/>
    <w:rsid w:val="00972D0D"/>
    <w:rsid w:val="009731FB"/>
    <w:rsid w:val="00993D9C"/>
    <w:rsid w:val="009A0D0A"/>
    <w:rsid w:val="009B3A3A"/>
    <w:rsid w:val="009C4B5C"/>
    <w:rsid w:val="009E0E2E"/>
    <w:rsid w:val="009F2853"/>
    <w:rsid w:val="009F3509"/>
    <w:rsid w:val="00A05C55"/>
    <w:rsid w:val="00A13804"/>
    <w:rsid w:val="00A20D32"/>
    <w:rsid w:val="00A25118"/>
    <w:rsid w:val="00A36AF4"/>
    <w:rsid w:val="00A479CE"/>
    <w:rsid w:val="00A50830"/>
    <w:rsid w:val="00A62068"/>
    <w:rsid w:val="00A82910"/>
    <w:rsid w:val="00AA3DB2"/>
    <w:rsid w:val="00AC455F"/>
    <w:rsid w:val="00B03C33"/>
    <w:rsid w:val="00B165E0"/>
    <w:rsid w:val="00B33837"/>
    <w:rsid w:val="00B4314E"/>
    <w:rsid w:val="00B4784A"/>
    <w:rsid w:val="00B54AB9"/>
    <w:rsid w:val="00B5604B"/>
    <w:rsid w:val="00B752FD"/>
    <w:rsid w:val="00B85079"/>
    <w:rsid w:val="00B86472"/>
    <w:rsid w:val="00B87BCC"/>
    <w:rsid w:val="00BA1A5A"/>
    <w:rsid w:val="00BC6591"/>
    <w:rsid w:val="00BC77CC"/>
    <w:rsid w:val="00BD08B8"/>
    <w:rsid w:val="00BD3171"/>
    <w:rsid w:val="00BD5BF4"/>
    <w:rsid w:val="00BE098E"/>
    <w:rsid w:val="00C23880"/>
    <w:rsid w:val="00C23A1F"/>
    <w:rsid w:val="00C27049"/>
    <w:rsid w:val="00C35454"/>
    <w:rsid w:val="00C627D6"/>
    <w:rsid w:val="00C66656"/>
    <w:rsid w:val="00C761C5"/>
    <w:rsid w:val="00C77CEA"/>
    <w:rsid w:val="00CB0D9D"/>
    <w:rsid w:val="00CF5694"/>
    <w:rsid w:val="00D00391"/>
    <w:rsid w:val="00D01648"/>
    <w:rsid w:val="00D20941"/>
    <w:rsid w:val="00D373A9"/>
    <w:rsid w:val="00D4106F"/>
    <w:rsid w:val="00D42A10"/>
    <w:rsid w:val="00D72DE9"/>
    <w:rsid w:val="00D73627"/>
    <w:rsid w:val="00D741F2"/>
    <w:rsid w:val="00DE3192"/>
    <w:rsid w:val="00DE3F4E"/>
    <w:rsid w:val="00DE4E1D"/>
    <w:rsid w:val="00DF0D03"/>
    <w:rsid w:val="00E1180D"/>
    <w:rsid w:val="00E21D12"/>
    <w:rsid w:val="00E412C8"/>
    <w:rsid w:val="00E63370"/>
    <w:rsid w:val="00E6553C"/>
    <w:rsid w:val="00E66221"/>
    <w:rsid w:val="00E7388E"/>
    <w:rsid w:val="00E80069"/>
    <w:rsid w:val="00EB73A5"/>
    <w:rsid w:val="00ED5686"/>
    <w:rsid w:val="00EF2BD5"/>
    <w:rsid w:val="00EF3B37"/>
    <w:rsid w:val="00F04241"/>
    <w:rsid w:val="00F24FD5"/>
    <w:rsid w:val="00F62146"/>
    <w:rsid w:val="00F657A3"/>
    <w:rsid w:val="00F71EF3"/>
    <w:rsid w:val="00F922B9"/>
    <w:rsid w:val="00FA0BA8"/>
    <w:rsid w:val="00FB1572"/>
    <w:rsid w:val="00FC5688"/>
    <w:rsid w:val="00FC7F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3F4E"/>
    <w:pPr>
      <w:tabs>
        <w:tab w:val="center" w:pos="4536"/>
        <w:tab w:val="right" w:pos="9072"/>
      </w:tabs>
      <w:spacing w:after="0" w:line="240" w:lineRule="auto"/>
    </w:pPr>
  </w:style>
  <w:style w:type="character" w:customStyle="1" w:styleId="En-tteCar">
    <w:name w:val="En-tête Car"/>
    <w:basedOn w:val="Policepardfaut"/>
    <w:link w:val="En-tte"/>
    <w:uiPriority w:val="99"/>
    <w:rsid w:val="00DE3F4E"/>
  </w:style>
  <w:style w:type="paragraph" w:styleId="Pieddepage">
    <w:name w:val="footer"/>
    <w:basedOn w:val="Normal"/>
    <w:link w:val="PieddepageCar"/>
    <w:uiPriority w:val="99"/>
    <w:unhideWhenUsed/>
    <w:rsid w:val="00DE3F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3F4E"/>
  </w:style>
  <w:style w:type="paragraph" w:styleId="Textedebulles">
    <w:name w:val="Balloon Text"/>
    <w:basedOn w:val="Normal"/>
    <w:link w:val="TextedebullesCar"/>
    <w:uiPriority w:val="99"/>
    <w:semiHidden/>
    <w:unhideWhenUsed/>
    <w:rsid w:val="00936B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6BCA"/>
    <w:rPr>
      <w:rFonts w:ascii="Tahoma" w:hAnsi="Tahoma" w:cs="Tahoma"/>
      <w:sz w:val="16"/>
      <w:szCs w:val="16"/>
    </w:rPr>
  </w:style>
  <w:style w:type="paragraph" w:customStyle="1" w:styleId="Sansinterligne1">
    <w:name w:val="Sans interligne1"/>
    <w:rsid w:val="002C61B6"/>
    <w:pPr>
      <w:suppressAutoHyphens/>
      <w:spacing w:after="0" w:line="240" w:lineRule="auto"/>
    </w:pPr>
    <w:rPr>
      <w:rFonts w:ascii="Calibri" w:eastAsia="Arial" w:hAnsi="Calibri" w:cs="Calibri"/>
      <w:szCs w:val="20"/>
      <w:lang w:eastAsia="ar-SA"/>
    </w:rPr>
  </w:style>
  <w:style w:type="paragraph" w:styleId="Paragraphedeliste">
    <w:name w:val="List Paragraph"/>
    <w:aliases w:val="idées clés,Enumération flèches"/>
    <w:basedOn w:val="Normal"/>
    <w:link w:val="ParagraphedelisteCar"/>
    <w:uiPriority w:val="34"/>
    <w:qFormat/>
    <w:rsid w:val="002C61B6"/>
    <w:pPr>
      <w:spacing w:after="200" w:line="276" w:lineRule="auto"/>
      <w:ind w:left="720"/>
      <w:contextualSpacing/>
    </w:pPr>
    <w:rPr>
      <w:rFonts w:ascii="Calibri" w:eastAsia="Calibri" w:hAnsi="Calibri" w:cs="Times New Roman"/>
    </w:rPr>
  </w:style>
  <w:style w:type="character" w:customStyle="1" w:styleId="ParagraphedelisteCar">
    <w:name w:val="Paragraphe de liste Car"/>
    <w:aliases w:val="idées clés Car,Enumération flèches Car"/>
    <w:link w:val="Paragraphedeliste"/>
    <w:uiPriority w:val="34"/>
    <w:rsid w:val="00DE319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81579613">
      <w:bodyDiv w:val="1"/>
      <w:marLeft w:val="0"/>
      <w:marRight w:val="0"/>
      <w:marTop w:val="0"/>
      <w:marBottom w:val="0"/>
      <w:divBdr>
        <w:top w:val="none" w:sz="0" w:space="0" w:color="auto"/>
        <w:left w:val="none" w:sz="0" w:space="0" w:color="auto"/>
        <w:bottom w:val="none" w:sz="0" w:space="0" w:color="auto"/>
        <w:right w:val="none" w:sz="0" w:space="0" w:color="auto"/>
      </w:divBdr>
    </w:div>
    <w:div w:id="2095734603">
      <w:bodyDiv w:val="1"/>
      <w:marLeft w:val="0"/>
      <w:marRight w:val="0"/>
      <w:marTop w:val="0"/>
      <w:marBottom w:val="0"/>
      <w:divBdr>
        <w:top w:val="none" w:sz="0" w:space="0" w:color="auto"/>
        <w:left w:val="none" w:sz="0" w:space="0" w:color="auto"/>
        <w:bottom w:val="none" w:sz="0" w:space="0" w:color="auto"/>
        <w:right w:val="none" w:sz="0" w:space="0" w:color="auto"/>
      </w:divBdr>
      <w:divsChild>
        <w:div w:id="1225332023">
          <w:marLeft w:val="-115"/>
          <w:marRight w:val="0"/>
          <w:marTop w:val="0"/>
          <w:marBottom w:val="0"/>
          <w:divBdr>
            <w:top w:val="none" w:sz="0" w:space="0" w:color="auto"/>
            <w:left w:val="none" w:sz="0" w:space="0" w:color="auto"/>
            <w:bottom w:val="none" w:sz="0" w:space="0" w:color="auto"/>
            <w:right w:val="none" w:sz="0" w:space="0" w:color="auto"/>
          </w:divBdr>
        </w:div>
        <w:div w:id="132214080">
          <w:marLeft w:val="-958"/>
          <w:marRight w:val="0"/>
          <w:marTop w:val="0"/>
          <w:marBottom w:val="0"/>
          <w:divBdr>
            <w:top w:val="none" w:sz="0" w:space="0" w:color="auto"/>
            <w:left w:val="none" w:sz="0" w:space="0" w:color="auto"/>
            <w:bottom w:val="none" w:sz="0" w:space="0" w:color="auto"/>
            <w:right w:val="none" w:sz="0" w:space="0" w:color="auto"/>
          </w:divBdr>
        </w:div>
        <w:div w:id="17294568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13</Pages>
  <Words>2186</Words>
  <Characters>12024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bertrand</dc:creator>
  <cp:lastModifiedBy>Michelle Torlois</cp:lastModifiedBy>
  <cp:revision>43</cp:revision>
  <dcterms:created xsi:type="dcterms:W3CDTF">2019-12-01T14:15:00Z</dcterms:created>
  <dcterms:modified xsi:type="dcterms:W3CDTF">2020-02-03T20:48:00Z</dcterms:modified>
</cp:coreProperties>
</file>