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6" w:rsidRPr="00EF3818" w:rsidRDefault="00EF3818" w:rsidP="00EF3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 w:rsidRPr="00EF3818">
        <w:rPr>
          <w:b/>
          <w:sz w:val="52"/>
          <w:szCs w:val="52"/>
        </w:rPr>
        <w:t>Comité de pilotage du développement du quartier de BAYE</w:t>
      </w:r>
    </w:p>
    <w:p w:rsidR="00B45526" w:rsidRPr="00B45526" w:rsidRDefault="00EF3818" w:rsidP="00B4552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34.25pt;margin-top:11.7pt;width:.05pt;height:58.95pt;z-index:251681792" o:connectortype="straight">
            <v:stroke startarrow="block" endarrow="block"/>
          </v:shape>
        </w:pict>
      </w:r>
    </w:p>
    <w:p w:rsidR="00B45526" w:rsidRPr="00B45526" w:rsidRDefault="00EF3818" w:rsidP="00B45526">
      <w:r>
        <w:rPr>
          <w:noProof/>
          <w:lang w:eastAsia="fr-FR"/>
        </w:rPr>
        <w:pict>
          <v:shape id="_x0000_s1052" type="#_x0000_t32" style="position:absolute;margin-left:334.25pt;margin-top:23.05pt;width:0;height:0;z-index:251680768" o:connectortype="straight">
            <v:stroke startarrow="block" endarrow="block"/>
          </v:shape>
        </w:pict>
      </w:r>
    </w:p>
    <w:p w:rsidR="00B45526" w:rsidRPr="00B45526" w:rsidRDefault="00B45526" w:rsidP="00B45526"/>
    <w:p w:rsidR="00B45526" w:rsidRPr="00B45526" w:rsidRDefault="0071257C" w:rsidP="00B45526">
      <w:r>
        <w:rPr>
          <w:noProof/>
          <w:lang w:eastAsia="fr-FR"/>
        </w:rPr>
        <w:pict>
          <v:oval id="_x0000_s1046" style="position:absolute;margin-left:186.3pt;margin-top:11.6pt;width:307.75pt;height:119.45pt;z-index:251674624" strokeweight="3pt">
            <v:textbox>
              <w:txbxContent>
                <w:p w:rsidR="0071257C" w:rsidRDefault="0071257C" w:rsidP="0071257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1257C">
                    <w:rPr>
                      <w:b/>
                      <w:sz w:val="44"/>
                      <w:szCs w:val="44"/>
                    </w:rPr>
                    <w:t>GIE</w:t>
                  </w:r>
                </w:p>
                <w:p w:rsidR="0071257C" w:rsidRPr="0071257C" w:rsidRDefault="0071257C" w:rsidP="007125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57C">
                    <w:rPr>
                      <w:b/>
                      <w:sz w:val="28"/>
                      <w:szCs w:val="28"/>
                    </w:rPr>
                    <w:t>Groupement d’intérêt économique</w:t>
                  </w:r>
                </w:p>
              </w:txbxContent>
            </v:textbox>
          </v:oval>
        </w:pict>
      </w:r>
    </w:p>
    <w:p w:rsidR="00B45526" w:rsidRPr="00B45526" w:rsidRDefault="00B45526" w:rsidP="00B45526"/>
    <w:p w:rsidR="00B45526" w:rsidRPr="00B45526" w:rsidRDefault="00B45526" w:rsidP="00B45526"/>
    <w:p w:rsidR="00B45526" w:rsidRPr="00B45526" w:rsidRDefault="00B45526" w:rsidP="00B45526"/>
    <w:p w:rsidR="00B45526" w:rsidRPr="00B45526" w:rsidRDefault="00B45526" w:rsidP="00B45526"/>
    <w:p w:rsidR="00B45526" w:rsidRPr="00B45526" w:rsidRDefault="00EF3818" w:rsidP="00B45526">
      <w:r>
        <w:rPr>
          <w:noProof/>
          <w:lang w:eastAsia="fr-FR"/>
        </w:rPr>
        <w:pict>
          <v:shape id="_x0000_s1051" type="#_x0000_t32" style="position:absolute;margin-left:505.15pt;margin-top:8.7pt;width:113.1pt;height:99.7pt;z-index:251679744" o:connectortype="straight">
            <v:stroke startarrow="block" endarrow="block"/>
          </v:shape>
        </w:pict>
      </w:r>
      <w:r w:rsidR="0071257C">
        <w:rPr>
          <w:noProof/>
          <w:lang w:eastAsia="fr-FR"/>
        </w:rPr>
        <w:pict>
          <v:shape id="_x0000_s1047" type="#_x0000_t32" style="position:absolute;margin-left:71.55pt;margin-top:8.7pt;width:97.35pt;height:89.45pt;flip:x;z-index:251675648" o:connectortype="straight">
            <v:stroke startarrow="block" endarrow="block"/>
          </v:shape>
        </w:pict>
      </w:r>
    </w:p>
    <w:p w:rsidR="00B45526" w:rsidRDefault="0071257C" w:rsidP="00B45526">
      <w:r>
        <w:rPr>
          <w:noProof/>
          <w:lang w:eastAsia="fr-FR"/>
        </w:rPr>
        <w:pict>
          <v:shape id="_x0000_s1050" type="#_x0000_t32" style="position:absolute;margin-left:444.25pt;margin-top:1.5pt;width:31.65pt;height:71.25pt;z-index:251678720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327.15pt;margin-top:12.6pt;width:0;height:70.4pt;z-index:251677696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196.6pt;margin-top:1.5pt;width:40.35pt;height:81.5pt;flip:x;z-index:251676672" o:connectortype="straight">
            <v:stroke startarrow="block" endarrow="block"/>
          </v:shape>
        </w:pict>
      </w:r>
    </w:p>
    <w:p w:rsidR="006B3697" w:rsidRPr="00B45526" w:rsidRDefault="008A530E" w:rsidP="00B45526">
      <w:r>
        <w:rPr>
          <w:noProof/>
          <w:lang w:eastAsia="fr-FR"/>
        </w:rPr>
        <w:pict>
          <v:oval id="_x0000_s1029" style="position:absolute;margin-left:-51.05pt;margin-top:47.35pt;width:138.45pt;height:131.45pt;z-index:251661312" strokeweight="3pt">
            <v:textbox>
              <w:txbxContent>
                <w:p w:rsidR="00A23181" w:rsidRPr="00A23181" w:rsidRDefault="00A23181">
                  <w:pPr>
                    <w:rPr>
                      <w:b/>
                      <w:sz w:val="28"/>
                      <w:szCs w:val="28"/>
                    </w:rPr>
                  </w:pPr>
                  <w:r w:rsidRPr="00A23181">
                    <w:rPr>
                      <w:b/>
                      <w:sz w:val="28"/>
                      <w:szCs w:val="28"/>
                    </w:rPr>
                    <w:t>Comité de gestion de la maison commune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0" style="position:absolute;margin-left:104pt;margin-top:61.4pt;width:141.65pt;height:127.1pt;z-index:251662336" strokeweight="3pt">
            <v:textbox>
              <w:txbxContent>
                <w:p w:rsidR="00A23181" w:rsidRPr="00A23181" w:rsidRDefault="00A23181">
                  <w:pPr>
                    <w:rPr>
                      <w:b/>
                      <w:sz w:val="28"/>
                      <w:szCs w:val="28"/>
                    </w:rPr>
                  </w:pPr>
                  <w:r w:rsidRPr="00A23181">
                    <w:rPr>
                      <w:b/>
                      <w:sz w:val="28"/>
                      <w:szCs w:val="28"/>
                    </w:rPr>
                    <w:t>Comité de gestion de la pêche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5" style="position:absolute;margin-left:607.15pt;margin-top:47.35pt;width:137.7pt;height:130.7pt;z-index:251673600" strokeweight="3pt">
            <v:textbox>
              <w:txbxContent>
                <w:p w:rsidR="004653CE" w:rsidRPr="0071257C" w:rsidRDefault="004653CE">
                  <w:pPr>
                    <w:rPr>
                      <w:b/>
                      <w:sz w:val="28"/>
                      <w:szCs w:val="28"/>
                    </w:rPr>
                  </w:pPr>
                  <w:r w:rsidRPr="0071257C">
                    <w:rPr>
                      <w:b/>
                      <w:sz w:val="28"/>
                      <w:szCs w:val="28"/>
                    </w:rPr>
                    <w:t>Comité de pilotage d’une autre activité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4" style="position:absolute;margin-left:431.6pt;margin-top:65.35pt;width:147.15pt;height:123.15pt;z-index:251672576" strokeweight="3pt">
            <v:textbox>
              <w:txbxContent>
                <w:p w:rsidR="004653CE" w:rsidRPr="004653CE" w:rsidRDefault="004653CE">
                  <w:pPr>
                    <w:rPr>
                      <w:b/>
                      <w:sz w:val="28"/>
                      <w:szCs w:val="28"/>
                    </w:rPr>
                  </w:pPr>
                  <w:r w:rsidRPr="004653CE">
                    <w:rPr>
                      <w:b/>
                      <w:sz w:val="28"/>
                      <w:szCs w:val="28"/>
                    </w:rPr>
                    <w:t>Comité de pilotage du maraichage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2" style="position:absolute;margin-left:262.25pt;margin-top:65.35pt;width:144.8pt;height:131.45pt;z-index:251663360" strokeweight="3pt">
            <v:textbox>
              <w:txbxContent>
                <w:p w:rsidR="00A23181" w:rsidRPr="00EF3818" w:rsidRDefault="00A23181">
                  <w:pPr>
                    <w:rPr>
                      <w:b/>
                      <w:sz w:val="28"/>
                      <w:szCs w:val="28"/>
                    </w:rPr>
                  </w:pPr>
                  <w:r w:rsidRPr="00EF3818">
                    <w:rPr>
                      <w:b/>
                      <w:sz w:val="28"/>
                      <w:szCs w:val="28"/>
                    </w:rPr>
                    <w:t>Comité de gestion  de la commercialisation du poisson</w:t>
                  </w:r>
                </w:p>
              </w:txbxContent>
            </v:textbox>
          </v:oval>
        </w:pict>
      </w:r>
      <w:r w:rsidR="007B2EA6">
        <w:rPr>
          <w:noProof/>
          <w:lang w:eastAsia="fr-FR"/>
        </w:rPr>
        <w:pict>
          <v:shape id="_x0000_s1039" type="#_x0000_t32" style="position:absolute;margin-left:133.3pt;margin-top:108.2pt;width:0;height:0;z-index:251667456" o:connectortype="straight">
            <v:stroke endarrow="block"/>
          </v:shape>
        </w:pict>
      </w:r>
      <w:r w:rsidR="007B2EA6">
        <w:rPr>
          <w:noProof/>
          <w:lang w:eastAsia="fr-FR"/>
        </w:rPr>
        <w:pict>
          <v:shape id="_x0000_s1038" type="#_x0000_t32" style="position:absolute;margin-left:126.15pt;margin-top:115.3pt;width:0;height:0;z-index:251666432" o:connectortype="straight">
            <v:stroke endarrow="block"/>
          </v:shape>
        </w:pict>
      </w:r>
      <w:r w:rsidR="00B45526">
        <w:t xml:space="preserve">                                                                               </w:t>
      </w:r>
    </w:p>
    <w:sectPr w:rsidR="006B3697" w:rsidRPr="00B45526" w:rsidSect="001E6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526"/>
    <w:rsid w:val="001E63D0"/>
    <w:rsid w:val="004653CE"/>
    <w:rsid w:val="006367AD"/>
    <w:rsid w:val="006F55ED"/>
    <w:rsid w:val="0071257C"/>
    <w:rsid w:val="00715210"/>
    <w:rsid w:val="007B2EA6"/>
    <w:rsid w:val="008A530E"/>
    <w:rsid w:val="00A23181"/>
    <w:rsid w:val="00B45526"/>
    <w:rsid w:val="00C349E3"/>
    <w:rsid w:val="00EF3818"/>
    <w:rsid w:val="00F9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Guy Menand</dc:creator>
  <cp:lastModifiedBy>Jean Guy Menand</cp:lastModifiedBy>
  <cp:revision>1</cp:revision>
  <dcterms:created xsi:type="dcterms:W3CDTF">2019-12-14T12:00:00Z</dcterms:created>
  <dcterms:modified xsi:type="dcterms:W3CDTF">2019-12-14T13:33:00Z</dcterms:modified>
</cp:coreProperties>
</file>